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3" w:rsidRDefault="005F625F" w:rsidP="008C4923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9626" cy="6791325"/>
            <wp:effectExtent l="19050" t="0" r="49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75" cy="67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3" w:rsidRDefault="008C4923" w:rsidP="008C4923">
      <w:pPr>
        <w:rPr>
          <w:sz w:val="36"/>
          <w:szCs w:val="36"/>
        </w:rPr>
      </w:pPr>
    </w:p>
    <w:p w:rsidR="00E77CC2" w:rsidRDefault="00E77CC2" w:rsidP="008C4923">
      <w:pPr>
        <w:rPr>
          <w:sz w:val="36"/>
          <w:szCs w:val="36"/>
        </w:rPr>
      </w:pPr>
    </w:p>
    <w:p w:rsidR="008C4923" w:rsidRDefault="008C4923" w:rsidP="008C4923">
      <w:pPr>
        <w:rPr>
          <w:sz w:val="36"/>
          <w:szCs w:val="36"/>
        </w:rPr>
      </w:pPr>
    </w:p>
    <w:p w:rsidR="008C4923" w:rsidRDefault="008C4923" w:rsidP="008C4923">
      <w:pPr>
        <w:rPr>
          <w:sz w:val="36"/>
          <w:szCs w:val="36"/>
        </w:rPr>
      </w:pPr>
    </w:p>
    <w:p w:rsidR="008C4923" w:rsidRDefault="008C4923" w:rsidP="008C4923">
      <w:pPr>
        <w:rPr>
          <w:sz w:val="36"/>
          <w:szCs w:val="36"/>
        </w:rPr>
      </w:pPr>
    </w:p>
    <w:p w:rsidR="008C4923" w:rsidRPr="008C4923" w:rsidRDefault="008C4923" w:rsidP="008C4923">
      <w:pPr>
        <w:rPr>
          <w:sz w:val="24"/>
          <w:szCs w:val="24"/>
        </w:rPr>
      </w:pPr>
    </w:p>
    <w:p w:rsidR="00BB2AAC" w:rsidRPr="00D45731" w:rsidRDefault="008C4923" w:rsidP="008C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31">
        <w:rPr>
          <w:rFonts w:ascii="Times New Roman" w:hAnsi="Times New Roman" w:cs="Times New Roman"/>
          <w:b/>
          <w:sz w:val="24"/>
          <w:szCs w:val="24"/>
        </w:rPr>
        <w:t>1. Общ</w:t>
      </w:r>
      <w:r w:rsidR="00D45731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D45731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D45731">
        <w:rPr>
          <w:rFonts w:ascii="Times New Roman" w:hAnsi="Times New Roman" w:cs="Times New Roman"/>
          <w:b/>
          <w:sz w:val="24"/>
          <w:szCs w:val="24"/>
        </w:rPr>
        <w:t>я</w:t>
      </w:r>
    </w:p>
    <w:p w:rsidR="00425F7F" w:rsidRPr="009E22D6" w:rsidRDefault="008C4923" w:rsidP="009E22D6">
      <w:pPr>
        <w:spacing w:before="100" w:beforeAutospacing="1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1.1. </w:t>
      </w:r>
      <w:r w:rsidR="00E77CC2" w:rsidRPr="009E22D6">
        <w:rPr>
          <w:rFonts w:ascii="Times New Roman" w:hAnsi="Times New Roman" w:cs="Times New Roman"/>
          <w:sz w:val="24"/>
          <w:szCs w:val="24"/>
        </w:rPr>
        <w:t>Настоящее положение устанавливает организационные и правовые формы при подготовке специалистов по заочной форме обучения, а также определяет статус, подчиненность, цели, направления деятельности, обеспечение деятельности</w:t>
      </w:r>
    </w:p>
    <w:p w:rsidR="00425F7F" w:rsidRPr="009E22D6" w:rsidRDefault="00425F7F" w:rsidP="009E22D6">
      <w:pPr>
        <w:spacing w:before="100" w:beforeAutospacing="1"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1.2.</w:t>
      </w:r>
      <w:r w:rsidR="00E77CC2"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Pr="009E22D6">
        <w:rPr>
          <w:rFonts w:ascii="Times New Roman" w:hAnsi="Times New Roman" w:cs="Times New Roman"/>
          <w:sz w:val="24"/>
          <w:szCs w:val="24"/>
        </w:rPr>
        <w:t xml:space="preserve">Нормативные источники </w:t>
      </w:r>
      <w:r w:rsidR="00E77CC2"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Pr="009E22D6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E77CC2" w:rsidRPr="009E22D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E22D6">
        <w:rPr>
          <w:rFonts w:ascii="Times New Roman" w:hAnsi="Times New Roman" w:cs="Times New Roman"/>
          <w:sz w:val="24"/>
          <w:szCs w:val="24"/>
        </w:rPr>
        <w:t>:</w:t>
      </w:r>
    </w:p>
    <w:p w:rsidR="00425F7F" w:rsidRPr="009E22D6" w:rsidRDefault="00425F7F" w:rsidP="009E22D6">
      <w:pPr>
        <w:spacing w:before="100" w:beforeAutospacing="1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-</w:t>
      </w:r>
      <w:r w:rsidR="00E77CC2" w:rsidRPr="009E22D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</w:p>
    <w:p w:rsidR="00425F7F" w:rsidRPr="009E22D6" w:rsidRDefault="00425F7F" w:rsidP="009E22D6">
      <w:pPr>
        <w:spacing w:before="100" w:beforeAutospacing="1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-</w:t>
      </w:r>
      <w:r w:rsidR="00E77CC2" w:rsidRPr="009E22D6">
        <w:rPr>
          <w:rFonts w:ascii="Times New Roman" w:hAnsi="Times New Roman" w:cs="Times New Roman"/>
          <w:sz w:val="24"/>
          <w:szCs w:val="24"/>
        </w:rPr>
        <w:t>Закон РТ «Об образовании»</w:t>
      </w:r>
    </w:p>
    <w:p w:rsidR="00425F7F" w:rsidRPr="009E22D6" w:rsidRDefault="00425F7F" w:rsidP="009E22D6">
      <w:pPr>
        <w:spacing w:before="100" w:beforeAutospacing="1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-</w:t>
      </w:r>
      <w:r w:rsidR="00E77CC2" w:rsidRPr="009E22D6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</w:t>
      </w:r>
    </w:p>
    <w:p w:rsidR="00425F7F" w:rsidRPr="009E22D6" w:rsidRDefault="00E77CC2" w:rsidP="009E22D6">
      <w:pPr>
        <w:spacing w:before="100" w:beforeAutospacing="1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Pr="009E22D6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425F7F" w:rsidRPr="009E22D6">
        <w:rPr>
          <w:rFonts w:ascii="Times New Roman" w:hAnsi="Times New Roman" w:cs="Times New Roman"/>
          <w:sz w:val="24"/>
          <w:szCs w:val="24"/>
        </w:rPr>
        <w:t>-</w:t>
      </w:r>
      <w:r w:rsidRPr="009E22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21 ноября 2013 г. N 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</w:t>
      </w:r>
    </w:p>
    <w:p w:rsidR="00157E0C" w:rsidRPr="009E22D6" w:rsidRDefault="00425F7F" w:rsidP="009E22D6">
      <w:pPr>
        <w:spacing w:before="100" w:beforeAutospacing="1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  -</w:t>
      </w:r>
      <w:r w:rsidR="00E77CC2" w:rsidRPr="009E22D6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30 декабря 1999 года № 16-52-290 ин/16-13 «О рекомендациях по организации учебного процесса по заочной форме обучения в образовательных учреждениях среднего профессионального образования». </w:t>
      </w:r>
    </w:p>
    <w:p w:rsidR="00157E0C" w:rsidRPr="009E22D6" w:rsidRDefault="00157E0C" w:rsidP="009E22D6">
      <w:pPr>
        <w:spacing w:before="100" w:beforeAutospacing="1" w:after="12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1.2. Заочное отделение является структурным подразделением колледжа.</w:t>
      </w:r>
    </w:p>
    <w:p w:rsidR="00425F7F" w:rsidRPr="009E22D6" w:rsidRDefault="00425F7F" w:rsidP="009E22D6">
      <w:pPr>
        <w:spacing w:before="100" w:beforeAutospacing="1" w:after="12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9E22D6">
        <w:rPr>
          <w:sz w:val="24"/>
          <w:szCs w:val="24"/>
        </w:rPr>
        <w:t xml:space="preserve"> </w:t>
      </w:r>
      <w:r w:rsidRPr="009E22D6">
        <w:rPr>
          <w:rFonts w:ascii="Times New Roman" w:hAnsi="Times New Roman" w:cs="Times New Roman"/>
          <w:sz w:val="24"/>
          <w:szCs w:val="24"/>
        </w:rPr>
        <w:t>Руководство заочным отделением осуществляется методистом заочного отделения, назначаемым директором из числа работников, имеющих высшее образование. Заведующий отделением непосредственно подчиняется заместителю директора по учебной работе.</w:t>
      </w:r>
    </w:p>
    <w:p w:rsidR="00157E0C" w:rsidRPr="009E22D6" w:rsidRDefault="00157E0C" w:rsidP="009E22D6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1.4. На заочном отделении обучаются лица на базе среднего (полного) общего образования. </w:t>
      </w:r>
    </w:p>
    <w:p w:rsidR="00157E0C" w:rsidRPr="009E22D6" w:rsidRDefault="00157E0C" w:rsidP="009E22D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1.5. Нормативный срок освоения основной профессиональной образовательной программы по специальности СПО, на базе среднего полного общего образования, при реализации базового уровня подготовки заочной формы обучения, увелич</w:t>
      </w:r>
      <w:r w:rsidR="00433E4B" w:rsidRPr="009E22D6">
        <w:rPr>
          <w:rFonts w:ascii="Times New Roman" w:eastAsia="Times New Roman" w:hAnsi="Times New Roman" w:cs="Times New Roman"/>
          <w:sz w:val="24"/>
          <w:szCs w:val="24"/>
        </w:rPr>
        <w:t xml:space="preserve">ивается не более, чем 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на один год по сравнению с очной формой.</w:t>
      </w:r>
      <w:r w:rsidR="00433E4B" w:rsidRPr="009E2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E4B" w:rsidRPr="009E22D6">
        <w:rPr>
          <w:rFonts w:ascii="Times New Roman" w:hAnsi="Times New Roman" w:cs="Times New Roman"/>
          <w:sz w:val="24"/>
          <w:szCs w:val="24"/>
        </w:rPr>
        <w:t>Для лиц, имеющих высшее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форме при обязательном выполнении учебного плана.</w:t>
      </w:r>
    </w:p>
    <w:p w:rsidR="00157E0C" w:rsidRPr="009E22D6" w:rsidRDefault="00157E0C" w:rsidP="009E22D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1.6. В учебном плане специальности в графике учебного процесса условно фиксируется сессия, </w:t>
      </w:r>
      <w:r w:rsidR="003E49DD" w:rsidRPr="009E22D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и 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преддипломная практик</w:t>
      </w:r>
      <w:r w:rsidR="003E49DD" w:rsidRPr="009E22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государственная </w:t>
      </w:r>
      <w:r w:rsidR="002A10E6" w:rsidRPr="009E22D6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аттестация.</w:t>
      </w:r>
    </w:p>
    <w:p w:rsidR="00433E4B" w:rsidRPr="009E22D6" w:rsidRDefault="00433E4B" w:rsidP="009E22D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B2514F" w:rsidRPr="009E22D6">
        <w:rPr>
          <w:sz w:val="24"/>
          <w:szCs w:val="24"/>
        </w:rPr>
        <w:t xml:space="preserve"> </w:t>
      </w:r>
      <w:r w:rsidR="00B2514F" w:rsidRPr="009E22D6">
        <w:rPr>
          <w:rFonts w:ascii="Times New Roman" w:hAnsi="Times New Roman" w:cs="Times New Roman"/>
          <w:sz w:val="24"/>
          <w:szCs w:val="24"/>
        </w:rPr>
        <w:t>Учебные планы специальностей и график учебного процесса разрабатываются методистом заочного отделения, согласовываются с заместителем директора по учебной работе и утверждаются директором колледжа.</w:t>
      </w:r>
      <w:r w:rsidR="003E49DD" w:rsidRPr="009E22D6">
        <w:rPr>
          <w:sz w:val="24"/>
          <w:szCs w:val="24"/>
        </w:rPr>
        <w:t xml:space="preserve"> </w:t>
      </w:r>
      <w:r w:rsidR="003E49DD" w:rsidRPr="009E22D6">
        <w:rPr>
          <w:rFonts w:ascii="Times New Roman" w:hAnsi="Times New Roman" w:cs="Times New Roman"/>
          <w:sz w:val="24"/>
          <w:szCs w:val="24"/>
        </w:rPr>
        <w:t>Наименование дисциплин по циклам и профессиональным модулям аналогичны учебным планам для очной формы обучения.</w:t>
      </w:r>
    </w:p>
    <w:p w:rsidR="000A2C30" w:rsidRPr="009E22D6" w:rsidRDefault="006649C3" w:rsidP="009E22D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1.</w:t>
      </w:r>
      <w:r w:rsidR="003E49DD" w:rsidRPr="009E22D6">
        <w:rPr>
          <w:rFonts w:ascii="Times New Roman" w:hAnsi="Times New Roman" w:cs="Times New Roman"/>
          <w:sz w:val="24"/>
          <w:szCs w:val="24"/>
        </w:rPr>
        <w:t>8</w:t>
      </w:r>
      <w:r w:rsidRPr="009E22D6">
        <w:rPr>
          <w:rFonts w:ascii="Times New Roman" w:hAnsi="Times New Roman" w:cs="Times New Roman"/>
          <w:sz w:val="24"/>
          <w:szCs w:val="24"/>
        </w:rPr>
        <w:t xml:space="preserve">. Начало учебного года по заочной форме обучения устанавливается с 1-го </w:t>
      </w:r>
      <w:r w:rsidR="000A2C30" w:rsidRPr="009E22D6">
        <w:rPr>
          <w:rFonts w:ascii="Times New Roman" w:hAnsi="Times New Roman" w:cs="Times New Roman"/>
          <w:sz w:val="24"/>
          <w:szCs w:val="24"/>
        </w:rPr>
        <w:t>сентября</w:t>
      </w:r>
      <w:r w:rsidRPr="009E22D6">
        <w:rPr>
          <w:rFonts w:ascii="Times New Roman" w:hAnsi="Times New Roman" w:cs="Times New Roman"/>
          <w:sz w:val="24"/>
          <w:szCs w:val="24"/>
        </w:rPr>
        <w:t>. Окончание учебного года определяется рабочим учебным планом по конкретной специальности для заочной формы обучения</w:t>
      </w:r>
      <w:r w:rsidR="000A2C30" w:rsidRPr="009E22D6">
        <w:rPr>
          <w:rFonts w:ascii="Times New Roman" w:hAnsi="Times New Roman" w:cs="Times New Roman"/>
          <w:sz w:val="24"/>
          <w:szCs w:val="24"/>
        </w:rPr>
        <w:t>.</w:t>
      </w:r>
    </w:p>
    <w:p w:rsidR="008C4923" w:rsidRPr="009E22D6" w:rsidRDefault="006649C3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1.</w:t>
      </w:r>
      <w:r w:rsidR="00133F8A" w:rsidRPr="009E22D6">
        <w:rPr>
          <w:rFonts w:ascii="Times New Roman" w:hAnsi="Times New Roman" w:cs="Times New Roman"/>
          <w:sz w:val="24"/>
          <w:szCs w:val="24"/>
        </w:rPr>
        <w:t>9</w:t>
      </w:r>
      <w:r w:rsidRPr="009E22D6">
        <w:rPr>
          <w:rFonts w:ascii="Times New Roman" w:hAnsi="Times New Roman" w:cs="Times New Roman"/>
          <w:sz w:val="24"/>
          <w:szCs w:val="24"/>
        </w:rPr>
        <w:t xml:space="preserve">. При заочной форме обучения осуществляется следующие виды учебной деятельности: </w:t>
      </w:r>
      <w:r w:rsidR="00133F8A" w:rsidRPr="009E22D6">
        <w:rPr>
          <w:rFonts w:ascii="Times New Roman" w:hAnsi="Times New Roman" w:cs="Times New Roman"/>
          <w:sz w:val="24"/>
          <w:szCs w:val="24"/>
        </w:rPr>
        <w:t>учебные занятия (урок, практическое занятие, лабораторное занятие, консультация, лекция, семинар), самостоятельная  работа, выполнение курсового проекта (работы), практику, а также другие виды учебной деятельности, определенные учебным планом.</w:t>
      </w:r>
      <w:r w:rsidRPr="009E22D6">
        <w:rPr>
          <w:rFonts w:ascii="Times New Roman" w:hAnsi="Times New Roman" w:cs="Times New Roman"/>
          <w:sz w:val="24"/>
          <w:szCs w:val="24"/>
        </w:rPr>
        <w:t xml:space="preserve"> Основной формой организации образовательного процесса, является лабораторно-экзаменационная сессия.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 xml:space="preserve">Сессия обеспечивает управление учебной деятельности </w:t>
      </w:r>
      <w:r w:rsidR="009E22D6" w:rsidRPr="009E22D6">
        <w:rPr>
          <w:rFonts w:ascii="Times New Roman" w:hAnsi="Times New Roman" w:cs="Times New Roman"/>
          <w:sz w:val="24"/>
          <w:szCs w:val="24"/>
        </w:rPr>
        <w:t>обучающегося</w:t>
      </w:r>
      <w:r w:rsidRPr="009E22D6">
        <w:rPr>
          <w:rFonts w:ascii="Times New Roman" w:hAnsi="Times New Roman" w:cs="Times New Roman"/>
          <w:sz w:val="24"/>
          <w:szCs w:val="24"/>
        </w:rPr>
        <w:t xml:space="preserve"> заочной формы обучения и проводится с целью определения: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- полноты теоретических знаний по дисциплине</w:t>
      </w:r>
      <w:r w:rsidR="003E49DD" w:rsidRPr="009E22D6">
        <w:rPr>
          <w:rFonts w:ascii="Times New Roman" w:hAnsi="Times New Roman" w:cs="Times New Roman"/>
          <w:sz w:val="24"/>
          <w:szCs w:val="24"/>
        </w:rPr>
        <w:t>/профессиональному модулю.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- сформированности умений применять полученные теоретические знания при решении практических задач и выполнении лабораторных работ;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- наличия умений самостоятельной работы с учебной литературой, учебно-методическими материалами;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 - соответствия уровня и качества подготовки выпускника Государственным требованиям по специальности.</w:t>
      </w:r>
    </w:p>
    <w:p w:rsidR="00B649A9" w:rsidRPr="009E22D6" w:rsidRDefault="00B649A9" w:rsidP="009E22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Сессия условно фиксируется в графике учебного процесса рабочего учебного плана.</w:t>
      </w:r>
      <w:r w:rsidR="00425F7F" w:rsidRPr="009E22D6">
        <w:rPr>
          <w:sz w:val="24"/>
          <w:szCs w:val="24"/>
        </w:rPr>
        <w:t xml:space="preserve"> </w:t>
      </w:r>
    </w:p>
    <w:p w:rsidR="00B649A9" w:rsidRPr="009773A8" w:rsidRDefault="00B649A9" w:rsidP="00EB5E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A8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B649A9" w:rsidRPr="009E22D6" w:rsidRDefault="00B649A9" w:rsidP="003E49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3A8">
        <w:rPr>
          <w:rFonts w:ascii="Times New Roman" w:hAnsi="Times New Roman" w:cs="Times New Roman"/>
          <w:sz w:val="24"/>
          <w:szCs w:val="24"/>
        </w:rPr>
        <w:tab/>
      </w:r>
      <w:r w:rsidRPr="009E22D6">
        <w:rPr>
          <w:rFonts w:ascii="Times New Roman" w:hAnsi="Times New Roman" w:cs="Times New Roman"/>
          <w:sz w:val="24"/>
          <w:szCs w:val="24"/>
        </w:rPr>
        <w:t xml:space="preserve">2.1. </w:t>
      </w:r>
      <w:r w:rsidR="003E49DD" w:rsidRPr="009E22D6">
        <w:rPr>
          <w:rFonts w:ascii="Times New Roman" w:hAnsi="Times New Roman" w:cs="Times New Roman"/>
          <w:sz w:val="24"/>
          <w:szCs w:val="24"/>
        </w:rPr>
        <w:t>Учебный процесс на отделении заочной формы обучения организуется в соответствии с графиком учебного процесса. В графике учебного процесса, разрабатываемом на учебный год, определяются сроки и продолжительность проведения сессий, практик, государственной итоговой аттестации отдельно для каждой учебной группы.</w:t>
      </w:r>
    </w:p>
    <w:p w:rsidR="000A2C30" w:rsidRPr="009E22D6" w:rsidRDefault="00B649A9" w:rsidP="00EB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2.2.В рабочем учебном плане по дисциплине «Физическая культура» предусматриваются занятия в объеме не менее 2-х часов на группу,</w:t>
      </w:r>
      <w:r w:rsidR="007B0C52"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Pr="009E22D6">
        <w:rPr>
          <w:rFonts w:ascii="Times New Roman" w:hAnsi="Times New Roman" w:cs="Times New Roman"/>
          <w:sz w:val="24"/>
          <w:szCs w:val="24"/>
        </w:rPr>
        <w:t>которые проводятся как установочные</w:t>
      </w:r>
      <w:r w:rsidR="007B0C52" w:rsidRPr="009E22D6">
        <w:rPr>
          <w:rFonts w:ascii="Times New Roman" w:hAnsi="Times New Roman" w:cs="Times New Roman"/>
          <w:sz w:val="24"/>
          <w:szCs w:val="24"/>
        </w:rPr>
        <w:t>.</w:t>
      </w:r>
      <w:r w:rsidR="007B0C52" w:rsidRPr="009E22D6">
        <w:rPr>
          <w:rFonts w:ascii="Times New Roman" w:hAnsi="Times New Roman" w:cs="Times New Roman"/>
          <w:sz w:val="24"/>
          <w:szCs w:val="24"/>
        </w:rPr>
        <w:tab/>
        <w:t>Программа данной дисциплины реализуется в течение всего периода обучения и выполнения  студентом самостоятельно.</w:t>
      </w:r>
    </w:p>
    <w:p w:rsidR="007B0C52" w:rsidRPr="009E22D6" w:rsidRDefault="007B0C52" w:rsidP="00EB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Программа дисциплины «Иностранный язык» реализуется в течение всего периода обучения.</w:t>
      </w:r>
    </w:p>
    <w:p w:rsidR="007B0C52" w:rsidRPr="009E22D6" w:rsidRDefault="007B0C52" w:rsidP="00EB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Факультативные дисциплины в рабочем учебном плане не предусматриваются.</w:t>
      </w:r>
    </w:p>
    <w:p w:rsidR="003E49DD" w:rsidRPr="009E22D6" w:rsidRDefault="0010115E" w:rsidP="00EB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3E49DD" w:rsidRPr="009E22D6">
        <w:rPr>
          <w:rFonts w:ascii="Times New Roman" w:hAnsi="Times New Roman" w:cs="Times New Roman"/>
          <w:sz w:val="24"/>
          <w:szCs w:val="24"/>
        </w:rPr>
        <w:t>Вне зависимости от формы организации сессии на обязательные учебные (аудиторные) занятия в учебном году отводится 160 часов.</w:t>
      </w:r>
    </w:p>
    <w:p w:rsidR="007B0C52" w:rsidRPr="009E22D6" w:rsidRDefault="003E49DD" w:rsidP="003E49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 xml:space="preserve">2.4. </w:t>
      </w:r>
      <w:r w:rsidR="0010115E" w:rsidRPr="009E22D6">
        <w:rPr>
          <w:rFonts w:ascii="Times New Roman" w:hAnsi="Times New Roman" w:cs="Times New Roman"/>
          <w:sz w:val="24"/>
          <w:szCs w:val="24"/>
        </w:rPr>
        <w:t xml:space="preserve">Сессия включает: обязательные учебные (аудиторные) занятия (обзорные, установочные, </w:t>
      </w:r>
      <w:r w:rsidR="009B0984"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="0010115E" w:rsidRPr="009E22D6">
        <w:rPr>
          <w:rFonts w:ascii="Times New Roman" w:hAnsi="Times New Roman" w:cs="Times New Roman"/>
          <w:sz w:val="24"/>
          <w:szCs w:val="24"/>
        </w:rPr>
        <w:t>практические занятия, лабораторные работы), курсовые работы (проекты), промежуточную аттестацию, консультации, дни отдыха.</w:t>
      </w:r>
    </w:p>
    <w:p w:rsidR="0010115E" w:rsidRPr="009E22D6" w:rsidRDefault="0010115E" w:rsidP="00EB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2.4. Периодичность и сроки проведения сессии устанавливаются рабочим учебным планом.</w:t>
      </w:r>
    </w:p>
    <w:p w:rsidR="003E49DD" w:rsidRPr="009E22D6" w:rsidRDefault="0010115E" w:rsidP="003E49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</w:r>
      <w:r w:rsidR="003E49DD" w:rsidRPr="009E22D6">
        <w:rPr>
          <w:rFonts w:ascii="Times New Roman" w:hAnsi="Times New Roman" w:cs="Times New Roman"/>
          <w:sz w:val="24"/>
          <w:szCs w:val="24"/>
        </w:rPr>
        <w:t xml:space="preserve">2.5. Продолжительность обязательных аудиторных занятий не превышает 8 учебных часов в день и проводится по расписанию учебных занятий. </w:t>
      </w:r>
    </w:p>
    <w:p w:rsidR="00D45731" w:rsidRPr="009E22D6" w:rsidRDefault="003E49DD" w:rsidP="003E49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2.6. Расписание составляется на сессию согласно графика учебного процесса.</w:t>
      </w:r>
    </w:p>
    <w:p w:rsidR="0089292D" w:rsidRPr="009E22D6" w:rsidRDefault="0089292D" w:rsidP="003E49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>2.</w:t>
      </w:r>
      <w:r w:rsidR="00D45731" w:rsidRPr="009E22D6">
        <w:rPr>
          <w:rFonts w:ascii="Times New Roman" w:hAnsi="Times New Roman" w:cs="Times New Roman"/>
          <w:sz w:val="24"/>
          <w:szCs w:val="24"/>
        </w:rPr>
        <w:t>7</w:t>
      </w:r>
      <w:r w:rsidRPr="009E22D6">
        <w:rPr>
          <w:rFonts w:ascii="Times New Roman" w:hAnsi="Times New Roman" w:cs="Times New Roman"/>
          <w:sz w:val="24"/>
          <w:szCs w:val="24"/>
        </w:rPr>
        <w:t>. В межсессионный период выполняются домашние контрольные работы, количество которых в учебном году не более десяти, а по отдельной дисциплине – не более двух.</w:t>
      </w:r>
    </w:p>
    <w:p w:rsidR="0089292D" w:rsidRPr="009E22D6" w:rsidRDefault="0089292D" w:rsidP="000D15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Домашние контрольные работы подлежат обязательному рецензированию. По согласованию с образовательным учреждением выполнение домашних контрольных работ и их рецензирование может выполняться с использование всех доступных современных информационных технологий.</w:t>
      </w:r>
    </w:p>
    <w:p w:rsidR="0089292D" w:rsidRPr="009E22D6" w:rsidRDefault="0089292D" w:rsidP="000D15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>Каждая контрольная работа проверяется преподавателем в срок не более семи  дней. Общий срок нахождения домашней контрольной работы не должен превышать двух недель.  Результаты проверки фиксируются в журнале учета домашн</w:t>
      </w:r>
      <w:r w:rsidR="009B0984" w:rsidRPr="009E22D6">
        <w:rPr>
          <w:rFonts w:ascii="Times New Roman" w:hAnsi="Times New Roman" w:cs="Times New Roman"/>
          <w:sz w:val="24"/>
          <w:szCs w:val="24"/>
        </w:rPr>
        <w:t>их контрольных работ и в учебной</w:t>
      </w:r>
      <w:r w:rsidRPr="009E22D6">
        <w:rPr>
          <w:rFonts w:ascii="Times New Roman" w:hAnsi="Times New Roman" w:cs="Times New Roman"/>
          <w:sz w:val="24"/>
          <w:szCs w:val="24"/>
        </w:rPr>
        <w:t xml:space="preserve"> карточке </w:t>
      </w:r>
      <w:r w:rsidR="000C7EAD">
        <w:rPr>
          <w:rFonts w:ascii="Times New Roman" w:hAnsi="Times New Roman" w:cs="Times New Roman"/>
          <w:sz w:val="24"/>
          <w:szCs w:val="24"/>
        </w:rPr>
        <w:t>обучающегося</w:t>
      </w:r>
      <w:r w:rsidRPr="009E22D6">
        <w:rPr>
          <w:rFonts w:ascii="Times New Roman" w:hAnsi="Times New Roman" w:cs="Times New Roman"/>
          <w:sz w:val="24"/>
          <w:szCs w:val="24"/>
        </w:rPr>
        <w:t>.</w:t>
      </w:r>
    </w:p>
    <w:p w:rsidR="00CD048A" w:rsidRPr="009E22D6" w:rsidRDefault="00CD048A" w:rsidP="000D15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</w:r>
      <w:r w:rsidR="000A2C30" w:rsidRPr="009E22D6">
        <w:rPr>
          <w:rFonts w:ascii="Times New Roman" w:hAnsi="Times New Roman" w:cs="Times New Roman"/>
          <w:sz w:val="24"/>
          <w:szCs w:val="24"/>
        </w:rPr>
        <w:t>2.</w:t>
      </w:r>
      <w:r w:rsidR="00D45731" w:rsidRPr="009E22D6">
        <w:rPr>
          <w:rFonts w:ascii="Times New Roman" w:hAnsi="Times New Roman" w:cs="Times New Roman"/>
          <w:sz w:val="24"/>
          <w:szCs w:val="24"/>
        </w:rPr>
        <w:t>8</w:t>
      </w:r>
      <w:r w:rsidR="000A2C30" w:rsidRPr="009E22D6">
        <w:rPr>
          <w:rFonts w:ascii="Times New Roman" w:hAnsi="Times New Roman" w:cs="Times New Roman"/>
          <w:sz w:val="24"/>
          <w:szCs w:val="24"/>
        </w:rPr>
        <w:t>.</w:t>
      </w:r>
      <w:r w:rsidR="00D45731" w:rsidRPr="009E22D6">
        <w:rPr>
          <w:rFonts w:ascii="Times New Roman" w:hAnsi="Times New Roman" w:cs="Times New Roman"/>
          <w:sz w:val="24"/>
          <w:szCs w:val="24"/>
        </w:rPr>
        <w:t xml:space="preserve"> Производственная п</w:t>
      </w:r>
      <w:r w:rsidRPr="009E22D6">
        <w:rPr>
          <w:rFonts w:ascii="Times New Roman" w:hAnsi="Times New Roman" w:cs="Times New Roman"/>
          <w:sz w:val="24"/>
          <w:szCs w:val="24"/>
        </w:rPr>
        <w:t xml:space="preserve">рактика </w:t>
      </w:r>
      <w:r w:rsidR="00D45731" w:rsidRPr="009E22D6">
        <w:rPr>
          <w:rFonts w:ascii="Times New Roman" w:hAnsi="Times New Roman" w:cs="Times New Roman"/>
          <w:sz w:val="24"/>
          <w:szCs w:val="24"/>
        </w:rPr>
        <w:t xml:space="preserve">(по профилю специальности) </w:t>
      </w:r>
      <w:r w:rsidRPr="009E22D6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0C7EAD">
        <w:rPr>
          <w:rFonts w:ascii="Times New Roman" w:hAnsi="Times New Roman" w:cs="Times New Roman"/>
          <w:sz w:val="24"/>
          <w:szCs w:val="24"/>
        </w:rPr>
        <w:t>обучающимся</w:t>
      </w:r>
      <w:r w:rsidRPr="009E22D6">
        <w:rPr>
          <w:rFonts w:ascii="Times New Roman" w:hAnsi="Times New Roman" w:cs="Times New Roman"/>
          <w:sz w:val="24"/>
          <w:szCs w:val="24"/>
        </w:rPr>
        <w:t xml:space="preserve"> самостоятельно с </w:t>
      </w:r>
      <w:r w:rsidR="005F0F31" w:rsidRPr="009E22D6">
        <w:rPr>
          <w:rFonts w:ascii="Times New Roman" w:hAnsi="Times New Roman" w:cs="Times New Roman"/>
          <w:sz w:val="24"/>
          <w:szCs w:val="24"/>
        </w:rPr>
        <w:t>представлением</w:t>
      </w:r>
      <w:r w:rsidRPr="009E22D6">
        <w:rPr>
          <w:rFonts w:ascii="Times New Roman" w:hAnsi="Times New Roman" w:cs="Times New Roman"/>
          <w:sz w:val="24"/>
          <w:szCs w:val="24"/>
        </w:rPr>
        <w:t xml:space="preserve"> и последующей защитой отчета в форме собеседования. Преддипломная </w:t>
      </w:r>
      <w:r w:rsidR="005F0F31" w:rsidRPr="009E22D6">
        <w:rPr>
          <w:rFonts w:ascii="Times New Roman" w:hAnsi="Times New Roman" w:cs="Times New Roman"/>
          <w:sz w:val="24"/>
          <w:szCs w:val="24"/>
        </w:rPr>
        <w:t xml:space="preserve"> практика является обязательной для всех </w:t>
      </w:r>
      <w:r w:rsidR="000C7EAD">
        <w:rPr>
          <w:rFonts w:ascii="Times New Roman" w:hAnsi="Times New Roman" w:cs="Times New Roman"/>
          <w:sz w:val="24"/>
          <w:szCs w:val="24"/>
        </w:rPr>
        <w:t>обучающихся</w:t>
      </w:r>
      <w:r w:rsidR="005F0F31" w:rsidRPr="009E22D6">
        <w:rPr>
          <w:rFonts w:ascii="Times New Roman" w:hAnsi="Times New Roman" w:cs="Times New Roman"/>
          <w:sz w:val="24"/>
          <w:szCs w:val="24"/>
        </w:rPr>
        <w:t xml:space="preserve">, проводится после последней сессии и предшествует государственной </w:t>
      </w:r>
      <w:r w:rsidR="000A2C30" w:rsidRPr="009E22D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5F0F31" w:rsidRPr="009E22D6">
        <w:rPr>
          <w:rFonts w:ascii="Times New Roman" w:hAnsi="Times New Roman" w:cs="Times New Roman"/>
          <w:sz w:val="24"/>
          <w:szCs w:val="24"/>
        </w:rPr>
        <w:t xml:space="preserve">аттестации. Преддипломная (квалификационная) практика реализуется </w:t>
      </w:r>
      <w:r w:rsidR="000C7EAD">
        <w:rPr>
          <w:rFonts w:ascii="Times New Roman" w:hAnsi="Times New Roman" w:cs="Times New Roman"/>
          <w:sz w:val="24"/>
          <w:szCs w:val="24"/>
        </w:rPr>
        <w:t>обучающимся</w:t>
      </w:r>
      <w:r w:rsidR="005F0F31" w:rsidRPr="009E22D6">
        <w:rPr>
          <w:rFonts w:ascii="Times New Roman" w:hAnsi="Times New Roman" w:cs="Times New Roman"/>
          <w:sz w:val="24"/>
          <w:szCs w:val="24"/>
        </w:rPr>
        <w:t xml:space="preserve"> по направлению образовательного учреждения в объеме не более 4 недель.</w:t>
      </w:r>
    </w:p>
    <w:p w:rsidR="008A3BDA" w:rsidRPr="009E22D6" w:rsidRDefault="00CE11CA" w:rsidP="000D15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2D6">
        <w:rPr>
          <w:rFonts w:ascii="Times New Roman" w:hAnsi="Times New Roman" w:cs="Times New Roman"/>
          <w:sz w:val="24"/>
          <w:szCs w:val="24"/>
        </w:rPr>
        <w:tab/>
        <w:t xml:space="preserve">2.12. </w:t>
      </w:r>
      <w:r w:rsidR="008A3BDA" w:rsidRPr="009E22D6">
        <w:rPr>
          <w:rFonts w:ascii="Times New Roman" w:hAnsi="Times New Roman" w:cs="Times New Roman"/>
          <w:sz w:val="24"/>
          <w:szCs w:val="24"/>
        </w:rPr>
        <w:t>Г</w:t>
      </w:r>
      <w:r w:rsidRPr="009E22D6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0A2C30" w:rsidRPr="009E22D6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9E22D6">
        <w:rPr>
          <w:rFonts w:ascii="Times New Roman" w:hAnsi="Times New Roman" w:cs="Times New Roman"/>
          <w:sz w:val="24"/>
          <w:szCs w:val="24"/>
        </w:rPr>
        <w:t xml:space="preserve">аттестация осуществляется в </w:t>
      </w:r>
      <w:r w:rsidR="008A3BDA" w:rsidRPr="009E22D6">
        <w:rPr>
          <w:rFonts w:ascii="Times New Roman" w:hAnsi="Times New Roman" w:cs="Times New Roman"/>
          <w:sz w:val="24"/>
          <w:szCs w:val="24"/>
        </w:rPr>
        <w:t>соответствии  со статьей 59  Федерального закона от 29 декабря 2012 г.№273-ФЗ «Об образовании в РФ»;</w:t>
      </w:r>
      <w:r w:rsidR="009B0984" w:rsidRPr="009E22D6">
        <w:rPr>
          <w:rFonts w:ascii="Times New Roman" w:hAnsi="Times New Roman" w:cs="Times New Roman"/>
          <w:sz w:val="24"/>
          <w:szCs w:val="24"/>
        </w:rPr>
        <w:t xml:space="preserve"> </w:t>
      </w:r>
      <w:r w:rsidR="008A3BDA" w:rsidRPr="009E22D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 16 августа 2013г. №968 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9B0984" w:rsidRPr="009E22D6">
        <w:rPr>
          <w:rFonts w:ascii="Times New Roman" w:hAnsi="Times New Roman" w:cs="Times New Roman"/>
          <w:sz w:val="24"/>
          <w:szCs w:val="24"/>
        </w:rPr>
        <w:t>.</w:t>
      </w:r>
    </w:p>
    <w:p w:rsidR="000D15F8" w:rsidRDefault="000D15F8" w:rsidP="00EB5E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984" w:rsidRPr="009E22D6" w:rsidRDefault="009B0984" w:rsidP="000D15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проведения учебного процесса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3.1. На каждый учебный курс разрабатывается учебный график группы, в котором указаны наименование дисциплины по стандарту СПО, количество контрольных работ, календарные сроки их выполнения, сроки проведения сессии.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3.2. Учебный график разрабатывается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методистом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заочного отделения, утверждается заместителем директора по учебной работе и доводится до сведения  </w:t>
      </w:r>
      <w:r w:rsidR="000C7EAD">
        <w:rPr>
          <w:rFonts w:ascii="Times New Roman" w:hAnsi="Times New Roman" w:cs="Times New Roman"/>
          <w:sz w:val="24"/>
          <w:szCs w:val="24"/>
        </w:rPr>
        <w:t>обучающихся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в начале сессии.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0C7EAD">
        <w:rPr>
          <w:rFonts w:ascii="Times New Roman" w:hAnsi="Times New Roman" w:cs="Times New Roman"/>
          <w:sz w:val="24"/>
          <w:szCs w:val="24"/>
        </w:rPr>
        <w:t>Обучающимся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, выполняющим учебный график, предоставляется право на дополнительный отпуск с сохранением среднего заработка на основании справки-вызова установленного образца.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3.4. 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3.5.  Справка-вызов высылается студентам за две недели до начала сессии. Допускается выдача справки-вызова в первый день сессии.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3.6.   Справки-вызовы для дополнительных отпусков с сохранением среднего заработка регистрируются в «Журнале регистрации справок», выдаваемых в </w:t>
      </w:r>
      <w:r w:rsidR="00133F8A" w:rsidRPr="009E22D6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3.7.  Студентам, не выполнившим по уважительным причинам график учебного процесса к началу сессии (медицинские показания, производственная необходимость, семейные  обстоятельства, подтвержденные документально) устанавливается другой срок ее прохождения, при этом за студентом сохраняется право на дополнительный отпуск с сохранением среднего заработка, предусмотренный на данную сессию.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3.8. Перенос срока сессии оформляется приказом по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колледжу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, при этом для студента разрабатывается индивидуальный график учебного процесса на учебный год (семестр) и выдается индивидуальная ведомость на сдачу экзаменов и зачетов. 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3.9.Студент имеет право присутствовать на сессии без справки-вызова. В этом случае он допускается к выполнению графика учебного процесса без предоставления ему дополнительного отпуска с сохранением среднего заработка.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 xml:space="preserve">Методист 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готовит  экзаменационные ведомости со списками допущенных к экзаменам студентов.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3.11. Допуск к экзамену или зачету по дисциплине решается преподавателем дисциплины, исходя из наличия зачтенной домашней контрольной работы, курсовой работы, лабораторных и практических работ.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3.12. По окончании сессии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сводную ведомость итоговых оценок по группам, проводит анализ результатов, устанавливает причины невыполнения учебного графика, принимает меры по ликвидации задолженностей.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3.13.  Студенты, не сдавшие экзаменационную сессию, либо получившие неудовлетворительную оценку, обязаны ликвидировать возникшую задолженность в срок, не позднее одного месяца по окончании сессии.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3.14.В течение учебного года, с разрешения учебной части, допускается повторная сдача одного экзамена или зачета с целью углубления знаний и повышения оценки. Повторная сдача экзамена разрешается в течение месяца после окончания экзаменационной сессии.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3.15.На последнем курсе, до начала практики, с разрешения учебной части, допускается повторная сдача не более </w:t>
      </w:r>
      <w:r w:rsidR="00D45731" w:rsidRPr="009E22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-х экзаменов или зачетов с целью повышения оценок по отдельным дисциплинам, изучавшимся ранее.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3.16. Для пересдачи экзаменов и зачетов заведующим отделением выдается «Направление на пересдачу», где указываются фамилия, инициалы студента, курс, наименование дисциплины, фамилия, инициалы преподавателя, преподаватель проставляет оценку за пересдачу, дату. </w:t>
      </w:r>
    </w:p>
    <w:p w:rsidR="009B0984" w:rsidRPr="009E22D6" w:rsidRDefault="000D15F8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3.17. </w:t>
      </w:r>
      <w:r w:rsidR="009B0984" w:rsidRPr="009E22D6">
        <w:rPr>
          <w:rFonts w:ascii="Times New Roman" w:eastAsia="Times New Roman" w:hAnsi="Times New Roman" w:cs="Times New Roman"/>
          <w:sz w:val="24"/>
          <w:szCs w:val="24"/>
        </w:rPr>
        <w:t>Студенты, имеющие по результатам сессии три и более задолженности, не ликвидировавшие их в установленные сроки, отчисляются.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3.18. Студенту, отчисленному из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0D15F8" w:rsidRPr="009E22D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еджа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, в том числе и при его переходе (переводе) в другое образовательное учреждение, выдается академическая справка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984" w:rsidRPr="009E22D6" w:rsidRDefault="009B098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D15F8" w:rsidRPr="009E22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.   На основании результатов промежуточной аттестации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  готовит проект приказа о переводе на следующий курс студентов, успешно выполнивших график учебного процесса.</w:t>
      </w:r>
    </w:p>
    <w:p w:rsidR="009B0984" w:rsidRPr="009E22D6" w:rsidRDefault="009B098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D15F8" w:rsidRPr="009E22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. Выпускнику, прошедшему в установленном порядке государственную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 xml:space="preserve">итоговую 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>аттестацию, выдается диплом о среднем профессиональном образовании государственного образца и приложение к нему.</w:t>
      </w:r>
    </w:p>
    <w:p w:rsidR="009B0984" w:rsidRPr="009E22D6" w:rsidRDefault="009B098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2D6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0D15F8" w:rsidRPr="009E22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. Другие вопросы, связанные с порядком проведения и организацией учебного процесса по заочной форме обучения, решаются </w:t>
      </w:r>
      <w:r w:rsidR="00C37F74" w:rsidRPr="009E22D6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Pr="009E22D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0D15F8" w:rsidRPr="009E22D6" w:rsidRDefault="000D15F8" w:rsidP="000D15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BDA" w:rsidRPr="008A3BDA" w:rsidRDefault="008A3BDA" w:rsidP="000D15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b/>
          <w:bCs/>
          <w:sz w:val="24"/>
          <w:szCs w:val="24"/>
        </w:rPr>
        <w:t>4. Выполнение и рецензирование домашних контрольных работ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4.1. Основной формой самостоятельной работы студентов - заочников является выполнение домашних контрольных работ (далее – контрольных работ).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4.2. Сроки выполнения контрольных работ определены графиком учебного процесса.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4.3. Количество контрольных работ в учебном году должно быть не более десяти, а по отдельной дисциплине - не более двух.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4.4. Рецензирование контрольных работ проводится с целью: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 контроля изучения теоретических знаний и практических умений и навыков учебной дисциплины;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 организации самостоятельной работы студента над учебным материалом;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 выявления пробелов в знаниях студента.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4.5.Домашние контрольные работы, поступившие на заочное отделение </w:t>
      </w:r>
      <w:r w:rsidR="00C37F74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, регистрируются в «Журнале учета домашних контрольных работ». 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4.6.Контрольные работы передаются на проверку преподавателю дисциплины. Общий срок нахождения домашней контрольной работы в </w:t>
      </w:r>
      <w:r w:rsidR="00C37F7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с момента ее регистрации и до возврата с рецензией студенту должен составлять не более 2-х недель. 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4.7.Результаты проверки домашней контрольной работы проставляются на титульном листе работы словами «зачет», «незачет», «работа выполнена не в полном объеме», «работа выполнена не по варианту».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4.8.  Контрольная работа, выполненная не в полном объеме, не по заданному варианту, небрежно, неразборчивым почерком возвращаются студенту без рецензии с указанием причин возврата на титульном листе.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4.9. При проверке контрольной работы необходимо: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 указать на каждую ошибку по существу выполненного задания, поставить наводящий вопрос, указать, какую тему (раздел) студент должен изучить, чтобы восполнить пробел в знаниях.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 обратить внимание на степень самостоятельности выполнения работы, полноту изложения, качество и точность выполнения практических заданий, показать при необходимости рациональный путь решения задач.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•  указать на неправильные формулировки, стилистические погрешности, грамматические ошибки.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 Замечания, сделанные по тексту или на полях, должны быть четкими, ясными, написаны понятным разборчивым почерком, чернилами (пастой) красного цвета.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4.10.   Зачтенной считается контрольная работа, раскрывающая в достаточной степени содержание теоретических вопросов и не имеющая ошибок в методике решения задач.</w:t>
      </w:r>
    </w:p>
    <w:p w:rsidR="008A3BDA" w:rsidRPr="008A3BDA" w:rsidRDefault="008A3BDA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ab/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4.11.  Не зачтенной считается контрольная работа, в которой не раскрыто содержание вопросов, имеются грубые ошибки в освещении вопросов, решении задач, ситуаций и т.д. Данная работа возвращается с подробной рецензией студенту для дальнейшей работы над учебным материалом.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4.12.Допускается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случае сдачи контрольных работ в период сессии преподаватель может вместо рецензирования проводить их устный прием (собеседование) непосредственно в период сессии. В журнале учета и на титульном листе домашней контрольной работы делается отметка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«Зачтено без  рецензирования». Оплата за прием одной такой контрольной работы производится в размере 1/3 академического часа.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4.13.В случае необходимости, на основании рецензии, студенты выполняют в этой же тетради работу над ошибками, которая проверяется преподавателем.</w:t>
      </w:r>
    </w:p>
    <w:p w:rsid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4.14.Защиту контрольной работы (собеседование) преподаватель проводит до экзамена либо во время экзамена без дополнительной оплаты с целью выяснения самостоятельности выполнения работы и глубины усвоения материала. Форму защиты контрольной работы выбирает преподаватель (устная, тестовая, решение задач, ситуаций и т.п.). Результат отмечается на титульном листе контрольной работы словом «Защита».</w:t>
      </w:r>
    </w:p>
    <w:p w:rsidR="000D15F8" w:rsidRPr="008A3BDA" w:rsidRDefault="000D15F8" w:rsidP="000D15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Незачтенные контрольные работы подлежат обязательному повторному выполнению. Без выполненной контрольной работы студент-заочник не допускается к сдаче зачета или экзамена.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4.15.Наличие зачтенной контрольной работы является допуском студента к промежуточной аттестации по дисциплине. Контрольные работы студентов, успешно сдавших экзамен по дисциплине, передаются вместе с экзаменационной ведомостью в учебную часть отделения.</w:t>
      </w:r>
    </w:p>
    <w:p w:rsidR="008A3BDA" w:rsidRP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4.16.Результаты проверки домашних контрольных работ фиксируются  в журнале учета и в личной карточке студента ,  затем уничтожаются , о чем составляется акт.</w:t>
      </w:r>
    </w:p>
    <w:p w:rsidR="008A3BDA" w:rsidRDefault="008A3BDA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DA">
        <w:rPr>
          <w:rFonts w:ascii="Times New Roman" w:eastAsia="Times New Roman" w:hAnsi="Times New Roman" w:cs="Times New Roman"/>
          <w:sz w:val="24"/>
          <w:szCs w:val="24"/>
        </w:rPr>
        <w:t>4.17.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На рецензирование контрольных работ по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 xml:space="preserve"> общему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 гуманитарн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 xml:space="preserve">ому и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 социально-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кономическ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ому циклу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математическ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ому и общему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>естественнонаучн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ому циклу</w:t>
      </w:r>
      <w:r w:rsidR="00133F8A" w:rsidRPr="00133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8A" w:rsidRPr="008A3BDA">
        <w:rPr>
          <w:rFonts w:ascii="Times New Roman" w:eastAsia="Times New Roman" w:hAnsi="Times New Roman" w:cs="Times New Roman"/>
          <w:sz w:val="24"/>
          <w:szCs w:val="24"/>
        </w:rPr>
        <w:t>отводится 0,5 часа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3F8A">
        <w:rPr>
          <w:rFonts w:ascii="Times New Roman" w:eastAsia="Times New Roman" w:hAnsi="Times New Roman" w:cs="Times New Roman"/>
          <w:sz w:val="24"/>
          <w:szCs w:val="24"/>
        </w:rPr>
        <w:t>профессиональному циклу</w:t>
      </w:r>
      <w:r w:rsidRPr="008A3BDA">
        <w:rPr>
          <w:rFonts w:ascii="Times New Roman" w:eastAsia="Times New Roman" w:hAnsi="Times New Roman" w:cs="Times New Roman"/>
          <w:sz w:val="24"/>
          <w:szCs w:val="24"/>
        </w:rPr>
        <w:t xml:space="preserve"> – 0,75 часа.</w:t>
      </w:r>
    </w:p>
    <w:p w:rsidR="009E22D6" w:rsidRPr="008A3BDA" w:rsidRDefault="009E22D6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BDA" w:rsidRPr="00C37F74" w:rsidRDefault="00C37F74" w:rsidP="000D15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E0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B5E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B5E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3BDA" w:rsidRPr="00C37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6100A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(</w:t>
      </w:r>
      <w:r w:rsidR="008A3BDA" w:rsidRPr="00C37F74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студентов</w:t>
      </w:r>
      <w:r w:rsidR="006100A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A3BDA" w:rsidRPr="00C37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.1.Студенты заочного отделения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 могут совмещать учёбу с работой.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.2.На студентов, совмещающих работу и учебу на заочном отделении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,  распространяются гарантии и компенсации, предусмотренные  ст. 174 Трудового кодекса РФ, а именно: студентам, выполняющим учебный график, работодатель предоставляет дополнительный отпуск с сохранением среднего заработка.</w:t>
      </w:r>
    </w:p>
    <w:p w:rsidR="008A3BDA" w:rsidRPr="008A3BDA" w:rsidRDefault="00C37F74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.3.Студент имеет право присутствия на сессии без справки-вызова. В этом случае он допускается к выполнению графика учебного процесса без предоставления ему дополнительного оплачиваемого отпуска.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Студенты заочного отделения имеют право бесплатно пользоваться библиотекой,  иными информационными ресурсами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, а также услугами учебных, социально-бытовых, медицинских и других его подразделений в порядке, установленном его Уставом.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Студенту заочного отделения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предоставлен  академический отпуск.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Студенты заочного отделения имеют право на переход в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 с одной образовательной программы и (или) формы обучения на другую в порядке, определяемом </w:t>
      </w:r>
      <w:r w:rsidR="00EB5E07">
        <w:rPr>
          <w:rFonts w:ascii="Times New Roman" w:eastAsia="Times New Roman" w:hAnsi="Times New Roman" w:cs="Times New Roman"/>
          <w:sz w:val="24"/>
          <w:szCs w:val="24"/>
        </w:rPr>
        <w:t>коледжем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 Перевод неуспевающих студентов очного отделения на заочное отделение без отчисления не допускается.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восстановления на заочное отделение лица, отчисленного из </w:t>
      </w:r>
      <w:r w:rsidR="00EB5E0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, а также приёма для продолжения обучения лица, ранее обучавшегося в другом среднем специальном учебном заведении и отчисленного из него до окончания обучен</w:t>
      </w:r>
      <w:r w:rsidR="00EB5E07">
        <w:rPr>
          <w:rFonts w:ascii="Times New Roman" w:eastAsia="Times New Roman" w:hAnsi="Times New Roman" w:cs="Times New Roman"/>
          <w:sz w:val="24"/>
          <w:szCs w:val="24"/>
        </w:rPr>
        <w:t>ия, определены Уставом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BDA" w:rsidRPr="008A3BDA" w:rsidRDefault="00C37F74" w:rsidP="000D15F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.8.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Студенты заочного отделения обязаны соблюдать Правила внутреннего распорядка </w:t>
      </w:r>
      <w:r w:rsidR="00EB5E0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, которые регламентируют деятельность, поведение и взаимоотношения обучающихся, работников и администрации </w:t>
      </w:r>
      <w:r w:rsidR="00EB5E0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 xml:space="preserve"> в ходе образовательного процесса.</w:t>
      </w:r>
    </w:p>
    <w:p w:rsidR="008A3BDA" w:rsidRDefault="00EB5E07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0D1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За невыполнение учебного плана по специальности в установленные сроки по неуважительной причине, невыполнение обязанностей, предусмотренных Уставом,  к студенту заочного отделения могут быть применены дисциплинарные взыскания в</w:t>
      </w:r>
      <w:r>
        <w:rPr>
          <w:rFonts w:ascii="Times New Roman" w:eastAsia="Times New Roman" w:hAnsi="Times New Roman" w:cs="Times New Roman"/>
          <w:sz w:val="24"/>
          <w:szCs w:val="24"/>
        </w:rPr>
        <w:t>плоть до отчисления</w:t>
      </w:r>
      <w:r w:rsidR="008A3BDA" w:rsidRPr="008A3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5731" w:rsidRDefault="00D45731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31" w:rsidRPr="00D45731" w:rsidRDefault="00D45731" w:rsidP="00D45731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31">
        <w:rPr>
          <w:rFonts w:ascii="Times New Roman" w:hAnsi="Times New Roman" w:cs="Times New Roman"/>
          <w:b/>
          <w:sz w:val="24"/>
          <w:szCs w:val="24"/>
        </w:rPr>
        <w:t>6. Внеклассная работа</w:t>
      </w:r>
    </w:p>
    <w:p w:rsidR="00D45731" w:rsidRPr="00D45731" w:rsidRDefault="00D45731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31">
        <w:rPr>
          <w:rFonts w:ascii="Times New Roman" w:hAnsi="Times New Roman" w:cs="Times New Roman"/>
          <w:sz w:val="24"/>
          <w:szCs w:val="24"/>
        </w:rPr>
        <w:t>Внеклассная воспитательная работа на отделении строится в форме беседы со студентами на общих собраниях (о вреде курения, подготовке к занятиям и сессиям, о сохранности государственного имущества) и на уроках совместно с зав. отделением и преподавателями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731" w:rsidRDefault="00D45731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31" w:rsidRDefault="00D45731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731" w:rsidRPr="00D45731" w:rsidRDefault="00D45731" w:rsidP="00D45731">
      <w:pPr>
        <w:spacing w:before="100" w:beforeAutospacing="1" w:after="100" w:afterAutospacing="1"/>
        <w:ind w:firstLine="708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45731">
        <w:rPr>
          <w:rFonts w:ascii="Times New Roman" w:hAnsi="Times New Roman" w:cs="Times New Roman"/>
          <w:b/>
          <w:sz w:val="24"/>
          <w:szCs w:val="24"/>
        </w:rPr>
        <w:t>. Документация отделения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731">
        <w:rPr>
          <w:rFonts w:ascii="Times New Roman" w:hAnsi="Times New Roman" w:cs="Times New Roman"/>
          <w:sz w:val="24"/>
          <w:szCs w:val="24"/>
        </w:rPr>
        <w:t xml:space="preserve"> На отделении должны быть следующие учебные документы: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 Журналы учебных занятий (по числу учебных групп)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 Форма 2. Ведомость учета часов учебной работы преподавателей (на каждую учебную группу). 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Форма 3. Годовой учет часов, данных преподавателем в учебном году (на каждого преподавателя). 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 Сводные ведомости, экзаменационные ведомости, ведомости контрольных работ (для каждой группы). 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План работы отделения на учебный год (утвержденный зам. директора по УР). 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 Учебные графики групп. </w:t>
      </w:r>
    </w:p>
    <w:p w:rsid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График учебного процесса. </w:t>
      </w:r>
    </w:p>
    <w:p w:rsidR="00D45731" w:rsidRP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731">
        <w:rPr>
          <w:rFonts w:ascii="Times New Roman" w:hAnsi="Times New Roman" w:cs="Times New Roman"/>
          <w:sz w:val="24"/>
          <w:szCs w:val="24"/>
        </w:rPr>
        <w:t xml:space="preserve"> Расписание учебных занятий зимней и весенней экзаменационных сессий для каждой группы.</w:t>
      </w:r>
    </w:p>
    <w:p w:rsidR="00D45731" w:rsidRPr="00D45731" w:rsidRDefault="00D45731" w:rsidP="009E22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C7D" w:rsidRDefault="00B84C7D" w:rsidP="00B84C7D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7D">
        <w:rPr>
          <w:rFonts w:ascii="Times New Roman" w:hAnsi="Times New Roman" w:cs="Times New Roman"/>
          <w:b/>
          <w:sz w:val="24"/>
          <w:szCs w:val="24"/>
        </w:rPr>
        <w:t>8. Сроки хранения документации</w:t>
      </w:r>
    </w:p>
    <w:p w:rsidR="00B84C7D" w:rsidRDefault="00B84C7D" w:rsidP="00B84C7D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Расписание экзаменационных сессий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1 год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Журналы учебных занятий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Личные дела студентов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75 лет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Курсовые работы студентов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1 год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Журнал регистрации справок вызовов на сессию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Журналы регистрации и учёта домашних контрольных работ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1 год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Рабочие учебные планы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>Учёт часов преподавателей (форма</w:t>
      </w:r>
      <w:r w:rsidR="006354E8">
        <w:rPr>
          <w:rFonts w:ascii="Times New Roman" w:hAnsi="Times New Roman" w:cs="Times New Roman"/>
          <w:sz w:val="24"/>
          <w:szCs w:val="24"/>
        </w:rPr>
        <w:t>№2,</w:t>
      </w:r>
      <w:r w:rsidRPr="00B84C7D">
        <w:rPr>
          <w:rFonts w:ascii="Times New Roman" w:hAnsi="Times New Roman" w:cs="Times New Roman"/>
          <w:sz w:val="24"/>
          <w:szCs w:val="24"/>
        </w:rPr>
        <w:t xml:space="preserve"> №3)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Акты на сдачу документов и дел в архив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постоянно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Акты на списание бланков дипломов, академических справок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постоянно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Приказы по отделению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постоянно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Алфавитная книга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постоянно </w:t>
      </w:r>
    </w:p>
    <w:p w:rsid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Отчёт по контингенту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C7D">
        <w:rPr>
          <w:rFonts w:ascii="Times New Roman" w:hAnsi="Times New Roman" w:cs="Times New Roman"/>
          <w:sz w:val="24"/>
          <w:szCs w:val="24"/>
        </w:rPr>
        <w:t xml:space="preserve">5 лет </w:t>
      </w:r>
    </w:p>
    <w:p w:rsidR="00D45731" w:rsidRPr="00B84C7D" w:rsidRDefault="00B84C7D" w:rsidP="009E22D6">
      <w:pPr>
        <w:spacing w:before="100" w:beforeAutospacing="1" w:after="100" w:afterAutospacing="1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 xml:space="preserve"> Отчёт отделения заочной формы обучения за учебный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4C7D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3A" w:rsidRPr="007551E8" w:rsidRDefault="0076783A" w:rsidP="0076783A">
      <w:pPr>
        <w:pStyle w:val="aa"/>
        <w:contextualSpacing/>
        <w:jc w:val="both"/>
        <w:rPr>
          <w:sz w:val="24"/>
        </w:rPr>
      </w:pPr>
      <w:r w:rsidRPr="007551E8">
        <w:rPr>
          <w:sz w:val="24"/>
        </w:rPr>
        <w:t xml:space="preserve">Разработал: </w:t>
      </w:r>
    </w:p>
    <w:p w:rsidR="009E22D6" w:rsidRDefault="009E22D6" w:rsidP="009E22D6">
      <w:pPr>
        <w:pStyle w:val="aa"/>
        <w:contextualSpacing/>
        <w:jc w:val="both"/>
        <w:rPr>
          <w:sz w:val="24"/>
        </w:rPr>
      </w:pPr>
      <w:r>
        <w:rPr>
          <w:sz w:val="24"/>
        </w:rPr>
        <w:t>Методист заочного отделения:</w:t>
      </w:r>
      <w:r w:rsidRPr="007551E8">
        <w:rPr>
          <w:sz w:val="24"/>
        </w:rPr>
        <w:t xml:space="preserve"> </w:t>
      </w:r>
      <w:r>
        <w:rPr>
          <w:sz w:val="24"/>
        </w:rPr>
        <w:t>Фаттахова И.И.</w:t>
      </w:r>
    </w:p>
    <w:p w:rsidR="009E22D6" w:rsidRPr="007551E8" w:rsidRDefault="009E22D6" w:rsidP="009E22D6">
      <w:pPr>
        <w:pStyle w:val="aa"/>
        <w:contextualSpacing/>
        <w:jc w:val="both"/>
        <w:rPr>
          <w:sz w:val="24"/>
        </w:rPr>
      </w:pPr>
      <w:r w:rsidRPr="007551E8">
        <w:rPr>
          <w:sz w:val="24"/>
        </w:rPr>
        <w:t xml:space="preserve">Согласовано: </w:t>
      </w:r>
    </w:p>
    <w:p w:rsidR="0076783A" w:rsidRPr="007551E8" w:rsidRDefault="0076783A" w:rsidP="0076783A">
      <w:pPr>
        <w:pStyle w:val="aa"/>
        <w:contextualSpacing/>
        <w:jc w:val="both"/>
        <w:rPr>
          <w:sz w:val="24"/>
        </w:rPr>
      </w:pPr>
      <w:r w:rsidRPr="007551E8">
        <w:rPr>
          <w:sz w:val="24"/>
        </w:rPr>
        <w:t>Заместитель директора по учебной работе: Богомолова И.В.</w:t>
      </w:r>
    </w:p>
    <w:p w:rsidR="0076783A" w:rsidRPr="007551E8" w:rsidRDefault="0076783A" w:rsidP="0076783A">
      <w:pPr>
        <w:pStyle w:val="aa"/>
        <w:contextualSpacing/>
        <w:jc w:val="both"/>
        <w:rPr>
          <w:sz w:val="24"/>
        </w:rPr>
      </w:pPr>
      <w:r w:rsidRPr="007551E8">
        <w:rPr>
          <w:sz w:val="24"/>
        </w:rPr>
        <w:t>Заместитель директора по УПР:  Кульгеев В.А.</w:t>
      </w:r>
    </w:p>
    <w:p w:rsidR="0076783A" w:rsidRPr="007551E8" w:rsidRDefault="0076783A" w:rsidP="0076783A">
      <w:pPr>
        <w:pStyle w:val="aa"/>
        <w:contextualSpacing/>
        <w:jc w:val="both"/>
        <w:rPr>
          <w:sz w:val="24"/>
        </w:rPr>
      </w:pPr>
      <w:r>
        <w:rPr>
          <w:sz w:val="24"/>
        </w:rPr>
        <w:t>Инженер отдела кадров: Фаттахова Г.Н.</w:t>
      </w:r>
    </w:p>
    <w:p w:rsidR="0076783A" w:rsidRPr="00D95103" w:rsidRDefault="0076783A" w:rsidP="0076783A">
      <w:pPr>
        <w:pStyle w:val="aa"/>
        <w:contextualSpacing/>
        <w:jc w:val="both"/>
        <w:rPr>
          <w:sz w:val="24"/>
        </w:rPr>
      </w:pPr>
      <w:r>
        <w:rPr>
          <w:sz w:val="24"/>
        </w:rPr>
        <w:t>Юрист: Те</w:t>
      </w:r>
      <w:r w:rsidR="00273249">
        <w:rPr>
          <w:sz w:val="24"/>
        </w:rPr>
        <w:t>ж</w:t>
      </w:r>
      <w:r>
        <w:rPr>
          <w:sz w:val="24"/>
        </w:rPr>
        <w:t>икова Г.Ф.</w:t>
      </w:r>
    </w:p>
    <w:p w:rsidR="0076783A" w:rsidRPr="00D95103" w:rsidRDefault="0076783A" w:rsidP="0076783A">
      <w:pPr>
        <w:pStyle w:val="aa"/>
        <w:contextualSpacing/>
        <w:jc w:val="both"/>
        <w:rPr>
          <w:sz w:val="24"/>
        </w:rPr>
      </w:pPr>
    </w:p>
    <w:p w:rsidR="00E77CC2" w:rsidRDefault="00E77CC2" w:rsidP="00E77CC2">
      <w:pPr>
        <w:pStyle w:val="aa"/>
      </w:pPr>
      <w:r w:rsidRPr="00A16E54">
        <w:t>ПОЛОЖЕНИЕ</w:t>
      </w:r>
    </w:p>
    <w:p w:rsidR="00E77CC2" w:rsidRDefault="00E77CC2" w:rsidP="00E77CC2">
      <w:pPr>
        <w:pStyle w:val="aa"/>
      </w:pPr>
      <w:r>
        <w:t>о заочном отделении</w:t>
      </w:r>
    </w:p>
    <w:p w:rsidR="00E77CC2" w:rsidRDefault="00E77CC2" w:rsidP="00E77CC2">
      <w:pPr>
        <w:pStyle w:val="aa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  <w:r>
        <w:t xml:space="preserve">                                               Лист ознакомления </w:t>
      </w:r>
    </w:p>
    <w:p w:rsidR="00E77CC2" w:rsidRDefault="00E77CC2" w:rsidP="00E77CC2">
      <w:pPr>
        <w:pStyle w:val="aa"/>
        <w:jc w:val="both"/>
      </w:pPr>
    </w:p>
    <w:tbl>
      <w:tblPr>
        <w:tblStyle w:val="ac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  <w:r>
              <w:t xml:space="preserve">Должность 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Фамилия, инициалы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Дата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Роспись</w:t>
            </w: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</w:tbl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</w:pPr>
      <w:r w:rsidRPr="00A16E54">
        <w:t>ПОЛОЖЕНИЕ</w:t>
      </w:r>
    </w:p>
    <w:p w:rsidR="00E77CC2" w:rsidRDefault="00E77CC2" w:rsidP="00E77CC2">
      <w:pPr>
        <w:pStyle w:val="aa"/>
      </w:pPr>
      <w:r>
        <w:t>о заочном отделении</w:t>
      </w:r>
    </w:p>
    <w:p w:rsidR="00E77CC2" w:rsidRDefault="00E77CC2" w:rsidP="00E77CC2">
      <w:pPr>
        <w:pStyle w:val="aa"/>
      </w:pPr>
    </w:p>
    <w:p w:rsidR="00E77CC2" w:rsidRDefault="00E77CC2" w:rsidP="00E77CC2">
      <w:pPr>
        <w:pStyle w:val="aa"/>
        <w:jc w:val="both"/>
      </w:pPr>
    </w:p>
    <w:p w:rsidR="00E77CC2" w:rsidRDefault="00E77CC2" w:rsidP="00E77CC2">
      <w:pPr>
        <w:pStyle w:val="aa"/>
        <w:jc w:val="both"/>
      </w:pPr>
      <w:r>
        <w:t xml:space="preserve">                                               Лист рассылки  </w:t>
      </w:r>
    </w:p>
    <w:tbl>
      <w:tblPr>
        <w:tblStyle w:val="ac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  <w:r>
              <w:t xml:space="preserve">Подразделение 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Дата получения документа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№ экземпляра</w:t>
            </w: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  <w:r>
              <w:t>Подпись лица, получившего</w:t>
            </w: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  <w:tr w:rsidR="00E77CC2" w:rsidTr="007C7A44">
        <w:tc>
          <w:tcPr>
            <w:tcW w:w="2392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  <w:tc>
          <w:tcPr>
            <w:tcW w:w="2393" w:type="dxa"/>
          </w:tcPr>
          <w:p w:rsidR="00E77CC2" w:rsidRDefault="00E77CC2" w:rsidP="007C7A44">
            <w:pPr>
              <w:pStyle w:val="aa"/>
              <w:jc w:val="both"/>
            </w:pPr>
          </w:p>
        </w:tc>
      </w:tr>
    </w:tbl>
    <w:p w:rsidR="00E77CC2" w:rsidRPr="008A3BDA" w:rsidRDefault="00E77CC2" w:rsidP="000D15F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77CC2" w:rsidRPr="008A3BDA" w:rsidSect="00133F8A">
      <w:footerReference w:type="default" r:id="rId9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24" w:rsidRDefault="00255C24" w:rsidP="00133F8A">
      <w:pPr>
        <w:spacing w:after="0" w:line="240" w:lineRule="auto"/>
      </w:pPr>
      <w:r>
        <w:separator/>
      </w:r>
    </w:p>
  </w:endnote>
  <w:endnote w:type="continuationSeparator" w:id="1">
    <w:p w:rsidR="00255C24" w:rsidRDefault="00255C24" w:rsidP="001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954"/>
      <w:docPartObj>
        <w:docPartGallery w:val="Page Numbers (Bottom of Page)"/>
        <w:docPartUnique/>
      </w:docPartObj>
    </w:sdtPr>
    <w:sdtContent>
      <w:p w:rsidR="00133F8A" w:rsidRDefault="00482CF0">
        <w:pPr>
          <w:pStyle w:val="af"/>
          <w:jc w:val="right"/>
        </w:pPr>
        <w:fldSimple w:instr=" PAGE   \* MERGEFORMAT ">
          <w:r w:rsidR="005F625F">
            <w:rPr>
              <w:noProof/>
            </w:rPr>
            <w:t>10</w:t>
          </w:r>
        </w:fldSimple>
      </w:p>
    </w:sdtContent>
  </w:sdt>
  <w:p w:rsidR="00133F8A" w:rsidRDefault="00133F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24" w:rsidRDefault="00255C24" w:rsidP="00133F8A">
      <w:pPr>
        <w:spacing w:after="0" w:line="240" w:lineRule="auto"/>
      </w:pPr>
      <w:r>
        <w:separator/>
      </w:r>
    </w:p>
  </w:footnote>
  <w:footnote w:type="continuationSeparator" w:id="1">
    <w:p w:rsidR="00255C24" w:rsidRDefault="00255C24" w:rsidP="0013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309"/>
    <w:multiLevelType w:val="hybridMultilevel"/>
    <w:tmpl w:val="6DB0706E"/>
    <w:lvl w:ilvl="0" w:tplc="636E06A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62D5"/>
    <w:multiLevelType w:val="multilevel"/>
    <w:tmpl w:val="7192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B2B29"/>
    <w:multiLevelType w:val="multilevel"/>
    <w:tmpl w:val="EE4E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269B8"/>
    <w:multiLevelType w:val="multilevel"/>
    <w:tmpl w:val="EBF8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923"/>
    <w:rsid w:val="000A2C30"/>
    <w:rsid w:val="000C7EAD"/>
    <w:rsid w:val="000D15F8"/>
    <w:rsid w:val="000E6F39"/>
    <w:rsid w:val="0010115E"/>
    <w:rsid w:val="00133F8A"/>
    <w:rsid w:val="00157E0C"/>
    <w:rsid w:val="00164692"/>
    <w:rsid w:val="00255C24"/>
    <w:rsid w:val="00273249"/>
    <w:rsid w:val="002A0234"/>
    <w:rsid w:val="002A10E6"/>
    <w:rsid w:val="0032008B"/>
    <w:rsid w:val="00351C35"/>
    <w:rsid w:val="00363B8A"/>
    <w:rsid w:val="003E49DD"/>
    <w:rsid w:val="00425F7F"/>
    <w:rsid w:val="00433E4B"/>
    <w:rsid w:val="00481BFF"/>
    <w:rsid w:val="00482CF0"/>
    <w:rsid w:val="00491FCE"/>
    <w:rsid w:val="004B1311"/>
    <w:rsid w:val="004C0546"/>
    <w:rsid w:val="005F0F31"/>
    <w:rsid w:val="005F625F"/>
    <w:rsid w:val="006100AD"/>
    <w:rsid w:val="006354E8"/>
    <w:rsid w:val="006649C3"/>
    <w:rsid w:val="006B24ED"/>
    <w:rsid w:val="006C5D01"/>
    <w:rsid w:val="007320A0"/>
    <w:rsid w:val="00733CDB"/>
    <w:rsid w:val="0076783A"/>
    <w:rsid w:val="007B0C52"/>
    <w:rsid w:val="007B4A58"/>
    <w:rsid w:val="007D1295"/>
    <w:rsid w:val="00885D9B"/>
    <w:rsid w:val="00890292"/>
    <w:rsid w:val="0089292D"/>
    <w:rsid w:val="008A3BDA"/>
    <w:rsid w:val="008C4923"/>
    <w:rsid w:val="009125E4"/>
    <w:rsid w:val="009773A8"/>
    <w:rsid w:val="009B0984"/>
    <w:rsid w:val="009B56D8"/>
    <w:rsid w:val="009C7DC0"/>
    <w:rsid w:val="009E1514"/>
    <w:rsid w:val="009E22D6"/>
    <w:rsid w:val="009F15F9"/>
    <w:rsid w:val="00A4673E"/>
    <w:rsid w:val="00AB091A"/>
    <w:rsid w:val="00B2514F"/>
    <w:rsid w:val="00B36B4A"/>
    <w:rsid w:val="00B649A9"/>
    <w:rsid w:val="00B84C7D"/>
    <w:rsid w:val="00BB2AAC"/>
    <w:rsid w:val="00C37F74"/>
    <w:rsid w:val="00C42D00"/>
    <w:rsid w:val="00CD048A"/>
    <w:rsid w:val="00CE11CA"/>
    <w:rsid w:val="00D1120B"/>
    <w:rsid w:val="00D45731"/>
    <w:rsid w:val="00D622D9"/>
    <w:rsid w:val="00DC1CB6"/>
    <w:rsid w:val="00DF0084"/>
    <w:rsid w:val="00E26E7F"/>
    <w:rsid w:val="00E75B28"/>
    <w:rsid w:val="00E77CC2"/>
    <w:rsid w:val="00EB5E07"/>
    <w:rsid w:val="00FC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49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49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C4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C49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C49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A3BDA"/>
    <w:rPr>
      <w:color w:val="008000"/>
    </w:rPr>
  </w:style>
  <w:style w:type="paragraph" w:customStyle="1" w:styleId="nospacing">
    <w:name w:val="nospacing"/>
    <w:basedOn w:val="a"/>
    <w:rsid w:val="008A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A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5">
    <w:name w:val="ff25"/>
    <w:basedOn w:val="a0"/>
    <w:rsid w:val="008A3BDA"/>
  </w:style>
  <w:style w:type="paragraph" w:customStyle="1" w:styleId="listparagraph">
    <w:name w:val="listparagraph"/>
    <w:basedOn w:val="a"/>
    <w:rsid w:val="008A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7F74"/>
    <w:pPr>
      <w:ind w:left="720"/>
      <w:contextualSpacing/>
    </w:pPr>
  </w:style>
  <w:style w:type="paragraph" w:styleId="aa">
    <w:name w:val="Body Text"/>
    <w:basedOn w:val="a"/>
    <w:link w:val="ab"/>
    <w:rsid w:val="00E77C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77C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E77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3F8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3F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6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A33D-7A1D-4318-935B-4CFA9848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26</cp:revision>
  <cp:lastPrinted>2016-03-01T13:03:00Z</cp:lastPrinted>
  <dcterms:created xsi:type="dcterms:W3CDTF">2012-01-31T12:14:00Z</dcterms:created>
  <dcterms:modified xsi:type="dcterms:W3CDTF">2022-04-14T10:15:00Z</dcterms:modified>
</cp:coreProperties>
</file>