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4C4C" w14:textId="77777777" w:rsidR="00957A00" w:rsidRDefault="00957A00" w:rsidP="00957A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Министерство лесного хозяйства РТ</w:t>
      </w:r>
    </w:p>
    <w:p w14:paraId="6D9CB9C0" w14:textId="77777777" w:rsidR="00957A00" w:rsidRDefault="00957A00" w:rsidP="00957A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308EF928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77F9377D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2ED2ACF3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«УТВЕРЖДАЮ»</w:t>
      </w:r>
    </w:p>
    <w:p w14:paraId="6341A78A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Зам. директора</w:t>
      </w:r>
    </w:p>
    <w:p w14:paraId="68C53AFD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работе</w:t>
      </w:r>
    </w:p>
    <w:p w14:paraId="7174DE4A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2B80A9AE" w14:textId="3759BD9C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294BBA" w:rsidRPr="00953AD0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>»</w:t>
      </w:r>
      <w:r w:rsidR="00294BBA" w:rsidRPr="00953AD0">
        <w:rPr>
          <w:rFonts w:ascii="Times New Roman" w:hAnsi="Times New Roman"/>
          <w:sz w:val="28"/>
          <w:szCs w:val="24"/>
        </w:rPr>
        <w:t xml:space="preserve"> </w:t>
      </w:r>
      <w:r w:rsidR="00294BBA">
        <w:rPr>
          <w:rFonts w:ascii="Times New Roman" w:hAnsi="Times New Roman"/>
          <w:sz w:val="28"/>
          <w:szCs w:val="24"/>
        </w:rPr>
        <w:t xml:space="preserve">июля </w:t>
      </w:r>
      <w:r>
        <w:rPr>
          <w:rFonts w:ascii="Times New Roman" w:hAnsi="Times New Roman"/>
          <w:sz w:val="28"/>
          <w:szCs w:val="24"/>
        </w:rPr>
        <w:t>20</w:t>
      </w:r>
      <w:r w:rsidR="005C618D" w:rsidRPr="005C618D">
        <w:rPr>
          <w:rFonts w:ascii="Times New Roman" w:hAnsi="Times New Roman"/>
          <w:sz w:val="28"/>
          <w:szCs w:val="24"/>
        </w:rPr>
        <w:t>2</w:t>
      </w:r>
      <w:r w:rsidR="000A4DF6" w:rsidRPr="003D4107">
        <w:rPr>
          <w:rFonts w:ascii="Times New Roman" w:hAnsi="Times New Roman"/>
          <w:sz w:val="28"/>
          <w:szCs w:val="24"/>
        </w:rPr>
        <w:t>1</w:t>
      </w:r>
      <w:r w:rsidR="00294B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г.</w:t>
      </w:r>
    </w:p>
    <w:p w14:paraId="10CA3A42" w14:textId="77777777" w:rsidR="0034290E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Рассмотрена </w:t>
      </w:r>
    </w:p>
    <w:p w14:paraId="79AF1F76" w14:textId="0D4E24B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заседании</w:t>
      </w:r>
      <w:r w:rsidR="0034290E" w:rsidRPr="0034290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цикловой комиссии</w:t>
      </w:r>
    </w:p>
    <w:p w14:paraId="4E56F884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общеобразовательных, </w:t>
      </w:r>
    </w:p>
    <w:p w14:paraId="7988BA17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бухгалтерско</w:t>
      </w:r>
      <w:proofErr w:type="spellEnd"/>
      <w:r>
        <w:rPr>
          <w:rFonts w:ascii="Times New Roman" w:hAnsi="Times New Roman"/>
          <w:sz w:val="28"/>
          <w:szCs w:val="24"/>
        </w:rPr>
        <w:t xml:space="preserve"> – экономических</w:t>
      </w:r>
    </w:p>
    <w:p w14:paraId="0D57F1E7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дисциплин и ПМ</w:t>
      </w:r>
    </w:p>
    <w:p w14:paraId="3A87751E" w14:textId="2683F0DE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№</w:t>
      </w:r>
      <w:r w:rsidR="00294BBA">
        <w:rPr>
          <w:rFonts w:ascii="Times New Roman" w:hAnsi="Times New Roman"/>
          <w:sz w:val="28"/>
          <w:szCs w:val="24"/>
        </w:rPr>
        <w:t xml:space="preserve"> 7 от 2</w:t>
      </w:r>
      <w:r w:rsidR="000A4DF6" w:rsidRPr="003D4107">
        <w:rPr>
          <w:rFonts w:ascii="Times New Roman" w:hAnsi="Times New Roman"/>
          <w:sz w:val="28"/>
          <w:szCs w:val="24"/>
        </w:rPr>
        <w:t>8</w:t>
      </w:r>
      <w:r w:rsidR="00294BBA">
        <w:rPr>
          <w:rFonts w:ascii="Times New Roman" w:hAnsi="Times New Roman"/>
          <w:sz w:val="28"/>
          <w:szCs w:val="24"/>
        </w:rPr>
        <w:t>.06.</w:t>
      </w:r>
      <w:r>
        <w:rPr>
          <w:rFonts w:ascii="Times New Roman" w:hAnsi="Times New Roman"/>
          <w:sz w:val="28"/>
          <w:szCs w:val="24"/>
        </w:rPr>
        <w:t>20</w:t>
      </w:r>
      <w:r w:rsidR="005C618D" w:rsidRPr="000A00D7">
        <w:rPr>
          <w:rFonts w:ascii="Times New Roman" w:hAnsi="Times New Roman"/>
          <w:sz w:val="28"/>
          <w:szCs w:val="24"/>
        </w:rPr>
        <w:t>2</w:t>
      </w:r>
      <w:r w:rsidR="000A4DF6" w:rsidRPr="003D4107">
        <w:rPr>
          <w:rFonts w:ascii="Times New Roman" w:hAnsi="Times New Roman"/>
          <w:sz w:val="28"/>
          <w:szCs w:val="24"/>
        </w:rPr>
        <w:t>1</w:t>
      </w:r>
      <w:r w:rsidR="00294B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</w:t>
      </w:r>
      <w:r w:rsidR="00294BBA">
        <w:rPr>
          <w:rFonts w:ascii="Times New Roman" w:hAnsi="Times New Roman"/>
          <w:sz w:val="28"/>
          <w:szCs w:val="24"/>
        </w:rPr>
        <w:t>.</w:t>
      </w:r>
    </w:p>
    <w:p w14:paraId="79A4DBAF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Председатель______________</w:t>
      </w:r>
    </w:p>
    <w:p w14:paraId="448CCCF9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68A044CC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677C25DE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482E8A6" w14:textId="77777777" w:rsidR="005C618D" w:rsidRDefault="00957A00" w:rsidP="005C618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14:paraId="20C594BC" w14:textId="2BB4DD1F" w:rsidR="00957A00" w:rsidRDefault="005C618D" w:rsidP="005C618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учебной дисциплины</w:t>
      </w:r>
    </w:p>
    <w:p w14:paraId="56E7B707" w14:textId="5E451E5E" w:rsidR="00957A00" w:rsidRPr="005C618D" w:rsidRDefault="005C618D" w:rsidP="00957A0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C618D">
        <w:rPr>
          <w:rFonts w:ascii="Times New Roman" w:hAnsi="Times New Roman"/>
          <w:b/>
          <w:bCs/>
          <w:sz w:val="28"/>
          <w:szCs w:val="24"/>
        </w:rPr>
        <w:t>ОП.08 ИНФОРМАЦИОННЫЕ ТЕХНОЛОГИИ В ПРОФЕССИОНАЛЬНОЙ ДЕЯТЕЛЬНОСТИ</w:t>
      </w:r>
    </w:p>
    <w:p w14:paraId="1265735E" w14:textId="77777777" w:rsidR="00957A00" w:rsidRDefault="00957A00" w:rsidP="00957A00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59079F3C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74A295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8DE32D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35CE47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374FE2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7985FDB" w14:textId="77777777" w:rsidR="00957A00" w:rsidRDefault="00957A00" w:rsidP="00957A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1293CD83" w14:textId="77777777" w:rsidR="00294BBA" w:rsidRPr="00294BBA" w:rsidRDefault="00294BBA" w:rsidP="00294BBA">
      <w:pPr>
        <w:rPr>
          <w:rFonts w:ascii="Times New Roman" w:hAnsi="Times New Roman"/>
          <w:sz w:val="24"/>
          <w:szCs w:val="24"/>
        </w:rPr>
      </w:pPr>
    </w:p>
    <w:p w14:paraId="670085FD" w14:textId="03BDE0E7" w:rsidR="00294BBA" w:rsidRPr="00953AD0" w:rsidRDefault="00953AD0" w:rsidP="00953AD0">
      <w:pPr>
        <w:tabs>
          <w:tab w:val="left" w:pos="5430"/>
        </w:tabs>
        <w:jc w:val="center"/>
        <w:rPr>
          <w:rFonts w:ascii="Times New Roman" w:hAnsi="Times New Roman"/>
          <w:bCs/>
          <w:iCs/>
          <w:sz w:val="28"/>
          <w:szCs w:val="28"/>
        </w:rPr>
        <w:sectPr w:rsidR="00294BBA" w:rsidRPr="00953AD0" w:rsidSect="00294BBA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34290E">
        <w:rPr>
          <w:rFonts w:ascii="Times New Roman" w:hAnsi="Times New Roman"/>
          <w:bCs/>
          <w:iCs/>
          <w:sz w:val="28"/>
          <w:szCs w:val="28"/>
        </w:rPr>
        <w:t xml:space="preserve">                                     </w:t>
      </w:r>
      <w:r w:rsidR="00294BBA" w:rsidRPr="00953AD0">
        <w:rPr>
          <w:rFonts w:ascii="Times New Roman" w:hAnsi="Times New Roman"/>
          <w:bCs/>
          <w:iCs/>
          <w:sz w:val="28"/>
          <w:szCs w:val="28"/>
        </w:rPr>
        <w:t>20</w:t>
      </w:r>
      <w:r w:rsidR="005C618D" w:rsidRPr="000A00D7">
        <w:rPr>
          <w:rFonts w:ascii="Times New Roman" w:hAnsi="Times New Roman"/>
          <w:bCs/>
          <w:iCs/>
          <w:sz w:val="28"/>
          <w:szCs w:val="28"/>
        </w:rPr>
        <w:t>2</w:t>
      </w:r>
      <w:r w:rsidR="000A4DF6" w:rsidRPr="003D4107">
        <w:rPr>
          <w:rFonts w:ascii="Times New Roman" w:hAnsi="Times New Roman"/>
          <w:bCs/>
          <w:iCs/>
          <w:sz w:val="28"/>
          <w:szCs w:val="28"/>
        </w:rPr>
        <w:t>1</w:t>
      </w:r>
      <w:r w:rsidR="00294BBA">
        <w:rPr>
          <w:rFonts w:ascii="Times New Roman" w:hAnsi="Times New Roman"/>
          <w:sz w:val="24"/>
          <w:szCs w:val="24"/>
        </w:rPr>
        <w:tab/>
      </w:r>
    </w:p>
    <w:p w14:paraId="1A21228A" w14:textId="77777777" w:rsidR="00957A00" w:rsidRDefault="00957A00" w:rsidP="00957A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0436C3A1" w14:textId="77777777" w:rsidR="00957A00" w:rsidRDefault="00957A00" w:rsidP="00957A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43FBB382" w14:textId="77777777" w:rsidR="00957A00" w:rsidRDefault="00957A00" w:rsidP="00957A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Разработчик: Сухова Н. А., преподаватель</w:t>
      </w:r>
    </w:p>
    <w:p w14:paraId="2A2248A9" w14:textId="77777777" w:rsidR="00957A00" w:rsidRDefault="00957A00" w:rsidP="00957A00"/>
    <w:p w14:paraId="004A4B59" w14:textId="77777777" w:rsidR="00957A00" w:rsidRDefault="00957A00" w:rsidP="007D509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39418A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42B6A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7527965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07E325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A1D8E9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0B2DA6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EE30C53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5CAFE1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D441E0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F00106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640411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FCE58E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3FF4949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AB410C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BEB46CC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C07C6FE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D5098" w:rsidRPr="00747563" w14:paraId="2E592ABB" w14:textId="77777777" w:rsidTr="00957A00">
        <w:tc>
          <w:tcPr>
            <w:tcW w:w="7501" w:type="dxa"/>
          </w:tcPr>
          <w:p w14:paraId="4169D1AB" w14:textId="77777777" w:rsidR="007D5098" w:rsidRPr="00747563" w:rsidRDefault="00957A00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</w:t>
            </w:r>
            <w:r w:rsidR="007D5098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14:paraId="139D6D5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978120D" w14:textId="468942E5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4BBA">
              <w:rPr>
                <w:rFonts w:ascii="Times New Roman" w:hAnsi="Times New Roman"/>
                <w:b/>
                <w:sz w:val="24"/>
                <w:szCs w:val="24"/>
              </w:rPr>
              <w:t xml:space="preserve">          4</w:t>
            </w:r>
          </w:p>
        </w:tc>
      </w:tr>
      <w:tr w:rsidR="007D5098" w:rsidRPr="00747563" w14:paraId="510A9542" w14:textId="77777777" w:rsidTr="00957A00">
        <w:tc>
          <w:tcPr>
            <w:tcW w:w="7501" w:type="dxa"/>
          </w:tcPr>
          <w:p w14:paraId="2DC90FA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14:paraId="1569D9E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D925CC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 УЧЕБНОЙ ДИСЦИПЛИНЫ</w:t>
            </w:r>
          </w:p>
          <w:p w14:paraId="5D8BC36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3541794" w14:textId="77777777" w:rsidR="00294BBA" w:rsidRDefault="00294BBA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14:paraId="78891C5B" w14:textId="77777777" w:rsidR="00294BBA" w:rsidRDefault="00294BBA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3F40C" w14:textId="274F25DA" w:rsidR="007D5098" w:rsidRPr="00747563" w:rsidRDefault="00294BBA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7D5098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4661F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88F3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D5098" w:rsidRPr="00747563" w14:paraId="0F2AA844" w14:textId="77777777" w:rsidTr="00957A00">
        <w:tc>
          <w:tcPr>
            <w:tcW w:w="7501" w:type="dxa"/>
          </w:tcPr>
          <w:p w14:paraId="1E0CD6E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14:paraId="6D9C174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836F390" w14:textId="1CBAD170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4BBA">
              <w:rPr>
                <w:rFonts w:ascii="Times New Roman" w:hAnsi="Times New Roman"/>
                <w:b/>
                <w:sz w:val="24"/>
                <w:szCs w:val="24"/>
              </w:rPr>
              <w:t xml:space="preserve">         50</w:t>
            </w:r>
          </w:p>
        </w:tc>
      </w:tr>
    </w:tbl>
    <w:p w14:paraId="72860115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</w:t>
      </w:r>
      <w:r w:rsidR="00957A00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74756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19E46E4E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B685A8F" w14:textId="77777777" w:rsidR="007D5098" w:rsidRPr="00747563" w:rsidRDefault="007D5098" w:rsidP="007D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14:paraId="1D6710F2" w14:textId="05B262D2" w:rsidR="007D5098" w:rsidRPr="00747563" w:rsidRDefault="007D5098" w:rsidP="007D50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ОП.08 Информационные технологии в профессиональной деятельности является обязательной частью общепрофессионального цикла дисциплин 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747563">
        <w:rPr>
          <w:rFonts w:ascii="Times New Roman" w:hAnsi="Times New Roman"/>
          <w:sz w:val="24"/>
          <w:szCs w:val="24"/>
        </w:rPr>
        <w:t xml:space="preserve"> 38.02.01 Экономика и бухгалтерский учет (по отраслям). </w:t>
      </w:r>
    </w:p>
    <w:p w14:paraId="1601C419" w14:textId="77777777" w:rsidR="007D5098" w:rsidRDefault="007D5098" w:rsidP="007D50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 w:rsidR="009B5F9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(по отраслям). 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 xml:space="preserve">, ОК 02, ОК 03, ОК 04, ОК </w:t>
      </w:r>
      <w:r w:rsidRPr="00747563">
        <w:rPr>
          <w:rFonts w:ascii="Times New Roman" w:hAnsi="Times New Roman"/>
          <w:sz w:val="24"/>
          <w:szCs w:val="24"/>
        </w:rPr>
        <w:t xml:space="preserve">05, 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74756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, ОК 10, ОК </w:t>
      </w:r>
      <w:r w:rsidRPr="00747563">
        <w:rPr>
          <w:rFonts w:ascii="Times New Roman" w:hAnsi="Times New Roman"/>
          <w:sz w:val="24"/>
          <w:szCs w:val="24"/>
        </w:rPr>
        <w:t>11, ПК 1.1</w:t>
      </w:r>
      <w:r>
        <w:rPr>
          <w:rFonts w:ascii="Times New Roman" w:hAnsi="Times New Roman"/>
          <w:sz w:val="24"/>
          <w:szCs w:val="24"/>
        </w:rPr>
        <w:t>,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 w:rsidR="009B5F93">
        <w:rPr>
          <w:rFonts w:ascii="Times New Roman" w:hAnsi="Times New Roman"/>
          <w:sz w:val="24"/>
          <w:szCs w:val="24"/>
        </w:rPr>
        <w:t>ПК 1.2, ПК 1.3,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1.4, </w:t>
      </w:r>
      <w:r w:rsidR="009B5F9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47563">
        <w:rPr>
          <w:rFonts w:ascii="Times New Roman" w:hAnsi="Times New Roman"/>
          <w:sz w:val="24"/>
          <w:szCs w:val="24"/>
        </w:rPr>
        <w:t>2.1</w:t>
      </w:r>
      <w:r w:rsidR="009B5F93">
        <w:rPr>
          <w:rFonts w:ascii="Times New Roman" w:hAnsi="Times New Roman"/>
          <w:sz w:val="24"/>
          <w:szCs w:val="24"/>
        </w:rPr>
        <w:t>, ПК 2.2, ПК 2.3, ПК 2.4, ПК 2.5, ПК 2.6,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2.7, </w:t>
      </w:r>
      <w:r w:rsidR="009B5F9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47563">
        <w:rPr>
          <w:rFonts w:ascii="Times New Roman" w:hAnsi="Times New Roman"/>
          <w:sz w:val="24"/>
          <w:szCs w:val="24"/>
        </w:rPr>
        <w:t>3.1</w:t>
      </w:r>
      <w:r w:rsidR="009B5F93">
        <w:rPr>
          <w:rFonts w:ascii="Times New Roman" w:hAnsi="Times New Roman"/>
          <w:sz w:val="24"/>
          <w:szCs w:val="24"/>
        </w:rPr>
        <w:t>, ПК 3.2, П</w:t>
      </w:r>
      <w:r>
        <w:rPr>
          <w:rFonts w:ascii="Times New Roman" w:hAnsi="Times New Roman"/>
          <w:sz w:val="24"/>
          <w:szCs w:val="24"/>
        </w:rPr>
        <w:t>К</w:t>
      </w:r>
      <w:r w:rsidR="009B5F93">
        <w:rPr>
          <w:rFonts w:ascii="Times New Roman" w:hAnsi="Times New Roman"/>
          <w:sz w:val="24"/>
          <w:szCs w:val="24"/>
        </w:rPr>
        <w:t xml:space="preserve"> 3.3,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3.4,</w:t>
      </w:r>
      <w:r w:rsidR="009B5F9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4.1</w:t>
      </w:r>
      <w:r w:rsidR="009B5F93">
        <w:rPr>
          <w:rFonts w:ascii="Times New Roman" w:hAnsi="Times New Roman"/>
          <w:sz w:val="24"/>
          <w:szCs w:val="24"/>
        </w:rPr>
        <w:t>, ПК 4.2, ПК 4.3, ПК 4.4, ПК 4.5, ПК 4.6,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4.7.</w:t>
      </w:r>
    </w:p>
    <w:p w14:paraId="5CCC9EB0" w14:textId="77777777" w:rsidR="00957A00" w:rsidRPr="00747563" w:rsidRDefault="00957A00" w:rsidP="007D50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углубления и расширения знаний по дисциплине добавлено 62 часа из вариативной части. Эти часы предназначены для привития навыков работы в программе 1С:Бухгалтерия с целью полного формирования всех профессиональных компетенций.</w:t>
      </w:r>
    </w:p>
    <w:p w14:paraId="30F0BB34" w14:textId="77777777" w:rsidR="007D5098" w:rsidRPr="00747563" w:rsidRDefault="007D5098" w:rsidP="007D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4A77A2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p w14:paraId="29DC4F1B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624"/>
      </w:tblGrid>
      <w:tr w:rsidR="007D5098" w:rsidRPr="00747563" w14:paraId="31E4EB96" w14:textId="77777777" w:rsidTr="00957A00">
        <w:trPr>
          <w:trHeight w:val="649"/>
        </w:trPr>
        <w:tc>
          <w:tcPr>
            <w:tcW w:w="1101" w:type="dxa"/>
            <w:hideMark/>
          </w:tcPr>
          <w:p w14:paraId="03D37CB4" w14:textId="77777777" w:rsidR="007D5098" w:rsidRPr="00747563" w:rsidRDefault="007D5098" w:rsidP="003D410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363BA37" w14:textId="77777777" w:rsidR="007D5098" w:rsidRPr="00747563" w:rsidRDefault="007D5098" w:rsidP="003D410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846" w:type="dxa"/>
            <w:hideMark/>
          </w:tcPr>
          <w:p w14:paraId="03EBABFF" w14:textId="77777777" w:rsidR="007D5098" w:rsidRPr="00747563" w:rsidRDefault="007D5098" w:rsidP="003D410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24" w:type="dxa"/>
            <w:hideMark/>
          </w:tcPr>
          <w:p w14:paraId="03320B37" w14:textId="77777777" w:rsidR="007D5098" w:rsidRPr="00747563" w:rsidRDefault="007D5098" w:rsidP="003D410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D5098" w:rsidRPr="00747563" w14:paraId="4F323851" w14:textId="77777777" w:rsidTr="00957A00">
        <w:trPr>
          <w:trHeight w:val="649"/>
        </w:trPr>
        <w:tc>
          <w:tcPr>
            <w:tcW w:w="1101" w:type="dxa"/>
          </w:tcPr>
          <w:p w14:paraId="362EB296" w14:textId="77777777" w:rsidR="007D5098" w:rsidRPr="00747563" w:rsidRDefault="007D5098" w:rsidP="003D410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846" w:type="dxa"/>
          </w:tcPr>
          <w:p w14:paraId="3885EDD9" w14:textId="77777777" w:rsidR="007D5098" w:rsidRPr="00747563" w:rsidRDefault="007D5098" w:rsidP="003D4107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14:paraId="05027102" w14:textId="77777777" w:rsidR="007D5098" w:rsidRPr="00747563" w:rsidRDefault="007D5098" w:rsidP="003D4107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14:paraId="49B5FEAA" w14:textId="77777777" w:rsidR="007D5098" w:rsidRPr="00747563" w:rsidRDefault="007D5098" w:rsidP="003D4107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14:paraId="65F7AEA6" w14:textId="77777777" w:rsidR="007D5098" w:rsidRPr="00747563" w:rsidRDefault="007D5098" w:rsidP="003D4107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14:paraId="69F40FE9" w14:textId="77777777" w:rsidR="007D5098" w:rsidRPr="00747563" w:rsidRDefault="007D5098" w:rsidP="003D4107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53135647" w14:textId="77777777" w:rsidR="007D5098" w:rsidRPr="00747563" w:rsidRDefault="007D5098" w:rsidP="003D4107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работы в профессиональной и смежных сферах; </w:t>
            </w:r>
          </w:p>
          <w:p w14:paraId="27E1CC91" w14:textId="77777777" w:rsidR="007D5098" w:rsidRPr="00747563" w:rsidRDefault="007D5098" w:rsidP="003D4107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14:paraId="1C71AA4C" w14:textId="77777777" w:rsidR="007D5098" w:rsidRPr="00747563" w:rsidRDefault="007D5098" w:rsidP="003D4107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4F9EF45C" w14:textId="77777777" w:rsidR="007D5098" w:rsidRPr="00747563" w:rsidRDefault="007D5098" w:rsidP="003D4107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0114397" w14:textId="77777777" w:rsidR="007D5098" w:rsidRPr="00747563" w:rsidRDefault="007D5098" w:rsidP="003D4107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14:paraId="515ACD59" w14:textId="77777777" w:rsidR="007D5098" w:rsidRPr="00747563" w:rsidRDefault="007D5098" w:rsidP="003D4107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2384B2D7" w14:textId="77777777" w:rsidR="007D5098" w:rsidRPr="00747563" w:rsidRDefault="007D5098" w:rsidP="003D4107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14:paraId="34CD9DF9" w14:textId="77777777" w:rsidR="007D5098" w:rsidRPr="00747563" w:rsidRDefault="007D5098" w:rsidP="003D4107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7D5098" w:rsidRPr="00747563" w14:paraId="492B3518" w14:textId="77777777" w:rsidTr="00957A00">
        <w:trPr>
          <w:trHeight w:val="649"/>
        </w:trPr>
        <w:tc>
          <w:tcPr>
            <w:tcW w:w="1101" w:type="dxa"/>
          </w:tcPr>
          <w:p w14:paraId="54A7539E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14:paraId="323FA639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/>
                <w:iCs/>
              </w:rPr>
              <w:t xml:space="preserve"> </w:t>
            </w:r>
            <w:r w:rsidRPr="00747563">
              <w:rPr>
                <w:iCs/>
              </w:rPr>
              <w:t>определять задачи для поиска информации;</w:t>
            </w:r>
          </w:p>
          <w:p w14:paraId="4ED899AB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 определять необходимые источники информации; </w:t>
            </w:r>
          </w:p>
          <w:p w14:paraId="668C2177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>планировать процесс поиска; структурировать получаемую информацию;</w:t>
            </w:r>
          </w:p>
          <w:p w14:paraId="28ECC519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 выделять наиболее значимое в перечне информации; </w:t>
            </w:r>
          </w:p>
          <w:p w14:paraId="1E521505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14:paraId="4DFD187D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14:paraId="01A14BAE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технологию  поиска информации  в сети Интернет;</w:t>
            </w:r>
          </w:p>
          <w:p w14:paraId="23E104A4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14:paraId="0A7BC46D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7D5098" w:rsidRPr="00747563" w14:paraId="162F3BD5" w14:textId="77777777" w:rsidTr="00957A00">
        <w:trPr>
          <w:trHeight w:val="649"/>
        </w:trPr>
        <w:tc>
          <w:tcPr>
            <w:tcW w:w="1101" w:type="dxa"/>
          </w:tcPr>
          <w:p w14:paraId="19A0B15A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3846" w:type="dxa"/>
          </w:tcPr>
          <w:p w14:paraId="44C07A66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27247771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Cs/>
                <w:iCs/>
              </w:rPr>
              <w:t xml:space="preserve"> </w:t>
            </w:r>
            <w:r w:rsidRPr="00747563">
              <w:t xml:space="preserve">применять современную научную профессиональную терминологию; </w:t>
            </w:r>
          </w:p>
          <w:p w14:paraId="3D070277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14:paraId="50F675F5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14:paraId="1A1812F8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14:paraId="289C7B34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7D5098" w:rsidRPr="00747563" w14:paraId="6FC5B43C" w14:textId="77777777" w:rsidTr="00957A00">
        <w:trPr>
          <w:trHeight w:val="649"/>
        </w:trPr>
        <w:tc>
          <w:tcPr>
            <w:tcW w:w="1101" w:type="dxa"/>
          </w:tcPr>
          <w:p w14:paraId="2D1707DD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846" w:type="dxa"/>
          </w:tcPr>
          <w:p w14:paraId="67956693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Cs/>
              </w:rPr>
              <w:t xml:space="preserve">организовывать работу коллектива и команды; </w:t>
            </w:r>
          </w:p>
          <w:p w14:paraId="698D0591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14:paraId="621B88A8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14:paraId="55566DF8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7D5098" w:rsidRPr="00747563" w14:paraId="47875A72" w14:textId="77777777" w:rsidTr="00957A00">
        <w:trPr>
          <w:trHeight w:val="649"/>
        </w:trPr>
        <w:tc>
          <w:tcPr>
            <w:tcW w:w="1101" w:type="dxa"/>
          </w:tcPr>
          <w:p w14:paraId="0EA04647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3846" w:type="dxa"/>
          </w:tcPr>
          <w:p w14:paraId="35B4DB99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 грамотно </w:t>
            </w:r>
            <w:r w:rsidRPr="00747563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14:paraId="76595332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14:paraId="5BD9A477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7D5098" w:rsidRPr="00747563" w14:paraId="3450D1F4" w14:textId="77777777" w:rsidTr="00957A00">
        <w:trPr>
          <w:trHeight w:val="649"/>
        </w:trPr>
        <w:tc>
          <w:tcPr>
            <w:tcW w:w="1101" w:type="dxa"/>
          </w:tcPr>
          <w:p w14:paraId="2EA5B2DD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846" w:type="dxa"/>
          </w:tcPr>
          <w:p w14:paraId="25CB8DE5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обрабатывать  текстовую  табличную информацию;</w:t>
            </w:r>
          </w:p>
          <w:p w14:paraId="0D0F5A38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использовать  деловую графику и мультимедиа информацию;</w:t>
            </w:r>
          </w:p>
          <w:p w14:paraId="2104C986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создавать презентации;</w:t>
            </w:r>
          </w:p>
          <w:p w14:paraId="4FB3CF7A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применять антивирусные  средства  защиты;</w:t>
            </w:r>
          </w:p>
          <w:p w14:paraId="402B6532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 xml:space="preserve">читать (интерпретировать)  интерфейс  специализированного </w:t>
            </w:r>
            <w:r w:rsidRPr="00747563">
              <w:lastRenderedPageBreak/>
              <w:t>программного  обеспечения,  находить контекстную  помощь,  работать с документацией;</w:t>
            </w:r>
          </w:p>
          <w:p w14:paraId="5BD5FBE4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14:paraId="3B2D33AB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пользоваться автоматизированными системами  делопроизводства;</w:t>
            </w:r>
          </w:p>
          <w:p w14:paraId="5023F8CB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14:paraId="0F0C5D24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состав, основные характеристики организационной  и компьютерной техники;</w:t>
            </w:r>
          </w:p>
          <w:p w14:paraId="685DD5F0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14:paraId="72E54A4D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 назначение и  принципы использования системного и прикладного  программного  обеспечения;</w:t>
            </w:r>
          </w:p>
          <w:p w14:paraId="61605E50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принципы защиты информации от несанкционированного  доступа;</w:t>
            </w:r>
          </w:p>
          <w:p w14:paraId="490F0418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правовые аспекты использования информационных технологий и программного обеспечения;</w:t>
            </w:r>
          </w:p>
          <w:p w14:paraId="601CEF2C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14:paraId="51105EBF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направления автоматизации  бухгалтерской  деятельности;</w:t>
            </w:r>
          </w:p>
          <w:p w14:paraId="7C0FB793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назначение,  принципы организации и эксплуатации бухгалтерских  информационных систем;</w:t>
            </w:r>
          </w:p>
          <w:p w14:paraId="02027BB7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основные угрозы и методы обеспечения информационной безопасности.</w:t>
            </w:r>
          </w:p>
        </w:tc>
      </w:tr>
      <w:tr w:rsidR="007D5098" w:rsidRPr="00747563" w14:paraId="6500B923" w14:textId="77777777" w:rsidTr="00957A00">
        <w:trPr>
          <w:trHeight w:val="649"/>
        </w:trPr>
        <w:tc>
          <w:tcPr>
            <w:tcW w:w="1101" w:type="dxa"/>
          </w:tcPr>
          <w:p w14:paraId="1B935982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3846" w:type="dxa"/>
          </w:tcPr>
          <w:p w14:paraId="7EDD8EDD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14BEAECC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>участвовать в диалогах на знакомые общие и профессиональные темы;</w:t>
            </w:r>
          </w:p>
          <w:p w14:paraId="72447AFC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14:paraId="482EFC33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14:paraId="4D8E04AC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14:paraId="5C5613A6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14:paraId="6D3CA6FC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14:paraId="4ADF1007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14:paraId="6A76A765" w14:textId="77777777" w:rsidR="007D5098" w:rsidRPr="00747563" w:rsidRDefault="007D5098" w:rsidP="003D4107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7D5098" w:rsidRPr="00747563" w14:paraId="01A3EA77" w14:textId="77777777" w:rsidTr="00957A00">
        <w:trPr>
          <w:trHeight w:val="649"/>
        </w:trPr>
        <w:tc>
          <w:tcPr>
            <w:tcW w:w="1101" w:type="dxa"/>
          </w:tcPr>
          <w:p w14:paraId="67CB5FAF" w14:textId="77777777" w:rsidR="007D5098" w:rsidRPr="00747563" w:rsidRDefault="007D5098" w:rsidP="003D410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846" w:type="dxa"/>
          </w:tcPr>
          <w:p w14:paraId="0022B2F7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Cs/>
              </w:rPr>
              <w:t>выявлять достоинства и недостатки коммерческой идеи;</w:t>
            </w:r>
          </w:p>
          <w:p w14:paraId="4E3860E8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14:paraId="63EA8071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bCs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14:paraId="364E6750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78DE2FFE" w14:textId="77777777" w:rsidR="007D5098" w:rsidRPr="00747563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47563">
              <w:rPr>
                <w:iCs/>
              </w:rPr>
              <w:t xml:space="preserve">определять источники </w:t>
            </w:r>
            <w:r w:rsidRPr="00747563">
              <w:rPr>
                <w:iCs/>
              </w:rPr>
              <w:lastRenderedPageBreak/>
              <w:t>финансирования.</w:t>
            </w:r>
          </w:p>
        </w:tc>
        <w:tc>
          <w:tcPr>
            <w:tcW w:w="4624" w:type="dxa"/>
          </w:tcPr>
          <w:p w14:paraId="7EE40B7F" w14:textId="77777777" w:rsidR="007D5098" w:rsidRPr="00747563" w:rsidRDefault="007D5098" w:rsidP="003D4107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основы предпринимательской деятельности; </w:t>
            </w:r>
          </w:p>
          <w:p w14:paraId="0D99FA74" w14:textId="77777777" w:rsidR="007D5098" w:rsidRPr="00747563" w:rsidRDefault="007D5098" w:rsidP="003D4107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14:paraId="6729FC98" w14:textId="77777777" w:rsidR="007D5098" w:rsidRPr="00747563" w:rsidRDefault="007D5098" w:rsidP="003D4107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14:paraId="50CC45DC" w14:textId="77777777" w:rsidR="007D5098" w:rsidRPr="00747563" w:rsidRDefault="007D5098" w:rsidP="003D4107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14:paraId="47A0DF50" w14:textId="77777777" w:rsidR="007D5098" w:rsidRPr="00747563" w:rsidRDefault="007D5098" w:rsidP="003D4107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</w:tr>
      <w:tr w:rsidR="007D5098" w:rsidRPr="00747563" w14:paraId="65B098C2" w14:textId="77777777" w:rsidTr="00957A00">
        <w:trPr>
          <w:trHeight w:val="649"/>
        </w:trPr>
        <w:tc>
          <w:tcPr>
            <w:tcW w:w="1101" w:type="dxa"/>
          </w:tcPr>
          <w:p w14:paraId="08668803" w14:textId="77777777" w:rsidR="007D5098" w:rsidRPr="00747563" w:rsidRDefault="007D5098" w:rsidP="003D4107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846" w:type="dxa"/>
          </w:tcPr>
          <w:p w14:paraId="607C9815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625"/>
                <w:tab w:val="left" w:pos="5529"/>
              </w:tabs>
              <w:spacing w:after="0" w:line="240" w:lineRule="auto"/>
              <w:ind w:left="100" w:right="67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26E33D6D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76B84E05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17960457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71312E15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14:paraId="06C1C97A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14:paraId="535B0BE2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14:paraId="66E3D0A4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14:paraId="4CC800DD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14:paraId="2FD5FD98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14:paraId="3F6E8BDB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0EF83005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6256F306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 анализировать план счетов бухгалтерского учета финансово-хозяйственной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организаций.</w:t>
            </w:r>
          </w:p>
        </w:tc>
        <w:tc>
          <w:tcPr>
            <w:tcW w:w="4624" w:type="dxa"/>
          </w:tcPr>
          <w:p w14:paraId="3CB62AC3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33933ECD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14:paraId="32DD0EA6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14:paraId="6587B76A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229457CB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2FF8CB02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14:paraId="7690D168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14:paraId="2CBE8023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23469436" w14:textId="77777777" w:rsidR="007D5098" w:rsidRPr="00747563" w:rsidRDefault="007D5098" w:rsidP="003D4107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7D5098" w:rsidRPr="00747563" w14:paraId="2838ABC1" w14:textId="77777777" w:rsidTr="00957A00">
        <w:trPr>
          <w:trHeight w:val="649"/>
        </w:trPr>
        <w:tc>
          <w:tcPr>
            <w:tcW w:w="1101" w:type="dxa"/>
          </w:tcPr>
          <w:p w14:paraId="42E12CB5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3846" w:type="dxa"/>
          </w:tcPr>
          <w:p w14:paraId="537CFA9D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7CA73139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624" w:type="dxa"/>
          </w:tcPr>
          <w:p w14:paraId="35184FE5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00BDC529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0B415585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647A7574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14:paraId="48F8D9F0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0DCDB8D6" w14:textId="77777777" w:rsidR="007D5098" w:rsidRPr="00747563" w:rsidRDefault="007D5098" w:rsidP="003D4107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7D5098" w:rsidRPr="00747563" w14:paraId="7A5953FE" w14:textId="77777777" w:rsidTr="00957A00">
        <w:trPr>
          <w:trHeight w:val="649"/>
        </w:trPr>
        <w:tc>
          <w:tcPr>
            <w:tcW w:w="1101" w:type="dxa"/>
          </w:tcPr>
          <w:p w14:paraId="2121E5EE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</w:t>
            </w:r>
          </w:p>
        </w:tc>
        <w:tc>
          <w:tcPr>
            <w:tcW w:w="3846" w:type="dxa"/>
          </w:tcPr>
          <w:p w14:paraId="2C7E94A2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14:paraId="0F18D50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46B1670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1EC955B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14:paraId="2CE980AE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  <w:tc>
          <w:tcPr>
            <w:tcW w:w="4624" w:type="dxa"/>
          </w:tcPr>
          <w:p w14:paraId="14FA661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14:paraId="652B096B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14:paraId="3F154D4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14:paraId="2F41620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7D5098" w:rsidRPr="00747563" w14:paraId="07E2B6E3" w14:textId="77777777" w:rsidTr="00957A00">
        <w:trPr>
          <w:trHeight w:val="649"/>
        </w:trPr>
        <w:tc>
          <w:tcPr>
            <w:tcW w:w="1101" w:type="dxa"/>
          </w:tcPr>
          <w:p w14:paraId="4FF827BD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3846" w:type="dxa"/>
          </w:tcPr>
          <w:p w14:paraId="7E19703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14:paraId="30F3307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14:paraId="7C98404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14:paraId="77E7540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008EDE1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14:paraId="03EBF57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14:paraId="0E33FA5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учет готовой продукции и ее реализации;</w:t>
            </w:r>
          </w:p>
          <w:p w14:paraId="7B18D952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14:paraId="0356125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14:paraId="180945EE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36CC7E2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14:paraId="5E10449B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14:paraId="3124CF1E" w14:textId="77777777" w:rsidR="007D5098" w:rsidRPr="00747563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624" w:type="dxa"/>
          </w:tcPr>
          <w:p w14:paraId="6C2A7F72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понятие и классификацию основных средств;</w:t>
            </w:r>
          </w:p>
          <w:p w14:paraId="3568388B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14:paraId="7A4DF75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14:paraId="1C16FCC8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14:paraId="38EC4A6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14:paraId="5BEFA277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1338A6E5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14:paraId="7F6755BC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14:paraId="3A51167E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амортизацию нематериальных активов;</w:t>
            </w:r>
          </w:p>
          <w:p w14:paraId="53D8A9B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14:paraId="39F4292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14:paraId="66DA8152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14:paraId="67A018AE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03DFA8A7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14:paraId="3655AF3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14:paraId="102E97D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14:paraId="6683A69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14:paraId="639AAB05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3F9FD98D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14:paraId="7269BDED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14:paraId="5DA826C8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16E49FE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14:paraId="5BD6FAD7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14:paraId="6162047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14:paraId="0852147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4FE7B46E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0701B755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67E2E36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14:paraId="063B2171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14:paraId="257EADE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7D5098" w:rsidRPr="00747563" w14:paraId="6E6B33C1" w14:textId="77777777" w:rsidTr="00957A00">
        <w:trPr>
          <w:trHeight w:val="649"/>
        </w:trPr>
        <w:tc>
          <w:tcPr>
            <w:tcW w:w="1101" w:type="dxa"/>
          </w:tcPr>
          <w:p w14:paraId="1F8EE3E1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2.1</w:t>
            </w:r>
          </w:p>
        </w:tc>
        <w:tc>
          <w:tcPr>
            <w:tcW w:w="3846" w:type="dxa"/>
          </w:tcPr>
          <w:p w14:paraId="47C8F82B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  <w:p w14:paraId="03E563C4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сумму удержаний из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заработной платы сотрудников;</w:t>
            </w:r>
          </w:p>
          <w:p w14:paraId="1230F706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7B816A15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2ECF9DB8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14:paraId="6DE25982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14:paraId="1F90BCE0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14:paraId="0EAA9F8A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14:paraId="42B73385" w14:textId="77777777" w:rsidR="007D5098" w:rsidRPr="00747563" w:rsidRDefault="007D5098" w:rsidP="003D4107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4624" w:type="dxa"/>
          </w:tcPr>
          <w:p w14:paraId="09404C9D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труда и его оплаты;</w:t>
            </w:r>
          </w:p>
          <w:p w14:paraId="02C7C79B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14:paraId="45412AF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финансовых результатов и использования прибыли;</w:t>
            </w:r>
          </w:p>
          <w:p w14:paraId="701B607D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655182C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14:paraId="03143285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14:paraId="38E2BA5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14:paraId="6D133A8D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14:paraId="15BA24BE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212047B2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займов.</w:t>
            </w:r>
          </w:p>
        </w:tc>
      </w:tr>
      <w:tr w:rsidR="007D5098" w:rsidRPr="00747563" w14:paraId="67469FDF" w14:textId="77777777" w:rsidTr="00957A00">
        <w:trPr>
          <w:trHeight w:val="649"/>
        </w:trPr>
        <w:tc>
          <w:tcPr>
            <w:tcW w:w="1101" w:type="dxa"/>
          </w:tcPr>
          <w:p w14:paraId="21AD66E1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2.2</w:t>
            </w:r>
          </w:p>
        </w:tc>
        <w:tc>
          <w:tcPr>
            <w:tcW w:w="3846" w:type="dxa"/>
          </w:tcPr>
          <w:p w14:paraId="145091A5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71F01A7D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23352C6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49F5B3D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организации.</w:t>
            </w:r>
          </w:p>
        </w:tc>
        <w:tc>
          <w:tcPr>
            <w:tcW w:w="4624" w:type="dxa"/>
          </w:tcPr>
          <w:p w14:paraId="720187C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3FC22E5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14:paraId="1777914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610C041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14:paraId="2505B6E8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комиссии.</w:t>
            </w:r>
          </w:p>
        </w:tc>
      </w:tr>
      <w:tr w:rsidR="007D5098" w:rsidRPr="00747563" w14:paraId="22A5BADA" w14:textId="77777777" w:rsidTr="00957A00">
        <w:trPr>
          <w:trHeight w:val="649"/>
        </w:trPr>
        <w:tc>
          <w:tcPr>
            <w:tcW w:w="1101" w:type="dxa"/>
          </w:tcPr>
          <w:p w14:paraId="1B7013B1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t>ПК 2.3</w:t>
            </w:r>
          </w:p>
        </w:tc>
        <w:tc>
          <w:tcPr>
            <w:tcW w:w="3846" w:type="dxa"/>
          </w:tcPr>
          <w:p w14:paraId="35B0336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43B203C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14:paraId="1F4732E6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14:paraId="097859FB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данным бухгалтерского учета.</w:t>
            </w:r>
          </w:p>
        </w:tc>
        <w:tc>
          <w:tcPr>
            <w:tcW w:w="4624" w:type="dxa"/>
          </w:tcPr>
          <w:p w14:paraId="69209D0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233584F1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5739D22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14:paraId="603F7895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14:paraId="7E01CD3C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учета;</w:t>
            </w:r>
          </w:p>
          <w:p w14:paraId="262B603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6917340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3A351CFC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</w:tc>
      </w:tr>
      <w:tr w:rsidR="007D5098" w:rsidRPr="00747563" w14:paraId="15D1C771" w14:textId="77777777" w:rsidTr="00957A00">
        <w:trPr>
          <w:trHeight w:val="649"/>
        </w:trPr>
        <w:tc>
          <w:tcPr>
            <w:tcW w:w="1101" w:type="dxa"/>
          </w:tcPr>
          <w:p w14:paraId="4AFE05BA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2.4</w:t>
            </w:r>
          </w:p>
        </w:tc>
        <w:tc>
          <w:tcPr>
            <w:tcW w:w="3846" w:type="dxa"/>
          </w:tcPr>
          <w:p w14:paraId="0E2E83D2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2983BB3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3DB157F0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578765CE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005984F4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14:paraId="054E3473" w14:textId="77777777" w:rsidR="007D5098" w:rsidRPr="00747563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составлять акт по результатам инвентаризации.</w:t>
            </w:r>
          </w:p>
        </w:tc>
        <w:tc>
          <w:tcPr>
            <w:tcW w:w="4624" w:type="dxa"/>
          </w:tcPr>
          <w:p w14:paraId="243ECEE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18948C2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7D5098" w:rsidRPr="00747563" w14:paraId="51CB2525" w14:textId="77777777" w:rsidTr="00957A00">
        <w:trPr>
          <w:trHeight w:val="649"/>
        </w:trPr>
        <w:tc>
          <w:tcPr>
            <w:tcW w:w="1101" w:type="dxa"/>
          </w:tcPr>
          <w:p w14:paraId="2BDD0146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3846" w:type="dxa"/>
          </w:tcPr>
          <w:p w14:paraId="588693A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14:paraId="3DDAB50F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14:paraId="0A60E4B5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14:paraId="4232A894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14:paraId="2C7A11C7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задолженность, нереальную для взыскания, с целью принятия мер к взысканию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задолженности с должников либо к списанию ее с учета;</w:t>
            </w:r>
          </w:p>
          <w:p w14:paraId="6208DB3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624" w:type="dxa"/>
          </w:tcPr>
          <w:p w14:paraId="08CF3B68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инвентаризации дебиторской и кредиторской задолженности организации;</w:t>
            </w:r>
          </w:p>
          <w:p w14:paraId="1126B783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14:paraId="155ACEF2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57C1CFC9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414D42DD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инвентаризации недостач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потерь от порчи ценностей;</w:t>
            </w:r>
          </w:p>
          <w:p w14:paraId="4C0AE0E4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14:paraId="5862650A" w14:textId="77777777" w:rsidR="007D5098" w:rsidRPr="00747563" w:rsidRDefault="007D5098" w:rsidP="003D4107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7D5098" w:rsidRPr="00747563" w14:paraId="339CE9CB" w14:textId="77777777" w:rsidTr="00957A00">
        <w:trPr>
          <w:trHeight w:val="649"/>
        </w:trPr>
        <w:tc>
          <w:tcPr>
            <w:tcW w:w="1101" w:type="dxa"/>
          </w:tcPr>
          <w:p w14:paraId="795CE796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2.6</w:t>
            </w:r>
          </w:p>
        </w:tc>
        <w:tc>
          <w:tcPr>
            <w:tcW w:w="3846" w:type="dxa"/>
          </w:tcPr>
          <w:p w14:paraId="7C2D5BF3" w14:textId="77777777" w:rsidR="007D5098" w:rsidRPr="00747563" w:rsidRDefault="007D5098" w:rsidP="003D4107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624" w:type="dxa"/>
          </w:tcPr>
          <w:p w14:paraId="732D8038" w14:textId="77777777" w:rsidR="007D5098" w:rsidRPr="00747563" w:rsidRDefault="007D5098" w:rsidP="003D4107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7D5098" w:rsidRPr="00747563" w14:paraId="6CA5E7A2" w14:textId="77777777" w:rsidTr="00957A00">
        <w:trPr>
          <w:trHeight w:val="649"/>
        </w:trPr>
        <w:tc>
          <w:tcPr>
            <w:tcW w:w="1101" w:type="dxa"/>
          </w:tcPr>
          <w:p w14:paraId="25C1D78E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2.7</w:t>
            </w:r>
          </w:p>
        </w:tc>
        <w:tc>
          <w:tcPr>
            <w:tcW w:w="3846" w:type="dxa"/>
          </w:tcPr>
          <w:p w14:paraId="18772F04" w14:textId="77777777" w:rsidR="007D5098" w:rsidRPr="00747563" w:rsidRDefault="007D5098" w:rsidP="003D4107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14:paraId="2F536A6C" w14:textId="77777777" w:rsidR="007D5098" w:rsidRPr="00747563" w:rsidRDefault="007D5098" w:rsidP="003D4107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14:paraId="2E266D07" w14:textId="77777777" w:rsidR="007D5098" w:rsidRPr="00747563" w:rsidRDefault="007D5098" w:rsidP="003D4107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оформление завершающих материалов по результатам внутреннего контроля.</w:t>
            </w:r>
          </w:p>
        </w:tc>
        <w:tc>
          <w:tcPr>
            <w:tcW w:w="4624" w:type="dxa"/>
          </w:tcPr>
          <w:p w14:paraId="13317D70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7D5098" w:rsidRPr="00747563" w14:paraId="0C7463F2" w14:textId="77777777" w:rsidTr="00957A00">
        <w:trPr>
          <w:trHeight w:val="649"/>
        </w:trPr>
        <w:tc>
          <w:tcPr>
            <w:tcW w:w="1101" w:type="dxa"/>
          </w:tcPr>
          <w:p w14:paraId="33B429AA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747563">
              <w:rPr>
                <w:color w:val="000000"/>
              </w:rPr>
              <w:t>ПК 3.1</w:t>
            </w:r>
          </w:p>
        </w:tc>
        <w:tc>
          <w:tcPr>
            <w:tcW w:w="3846" w:type="dxa"/>
          </w:tcPr>
          <w:p w14:paraId="21AF2352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виды и порядок налогообложения;</w:t>
            </w:r>
          </w:p>
          <w:p w14:paraId="56EABBFB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ориентироваться в системе налогов Российской Федерации;</w:t>
            </w:r>
          </w:p>
          <w:p w14:paraId="063A790F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выделять элементы налогообложения;</w:t>
            </w:r>
          </w:p>
          <w:p w14:paraId="0C42E502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источники уплаты налогов, сборов, пошлин;</w:t>
            </w:r>
          </w:p>
          <w:p w14:paraId="7D5825CF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14:paraId="39AF7D39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4624" w:type="dxa"/>
          </w:tcPr>
          <w:p w14:paraId="1C63B379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виды и порядок налогообложения;</w:t>
            </w:r>
          </w:p>
          <w:p w14:paraId="37E8F28A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систему налогов Российской Федерации;</w:t>
            </w:r>
          </w:p>
          <w:p w14:paraId="7EAD59D7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элементы налогообложения;</w:t>
            </w:r>
          </w:p>
          <w:p w14:paraId="5B5C98C5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источники уплаты налогов, сборов, пошлин;</w:t>
            </w:r>
          </w:p>
          <w:p w14:paraId="0A5DAD96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14:paraId="46D91C2C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аналитический учет по счету 68 "Расчеты по налогам и сборам";</w:t>
            </w:r>
          </w:p>
          <w:p w14:paraId="121AA52B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заполнения платежных поручений по перечислению налогов и сборов;</w:t>
            </w:r>
          </w:p>
          <w:p w14:paraId="233F2CA7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</w:t>
            </w:r>
            <w:r w:rsidRPr="00747563">
              <w:rPr>
                <w:color w:val="000000"/>
              </w:rPr>
              <w:lastRenderedPageBreak/>
              <w:t>КБК), общероссийский </w:t>
            </w:r>
            <w:r w:rsidRPr="00747563">
              <w:rPr>
                <w:color w:val="000000"/>
                <w:bdr w:val="none" w:sz="0" w:space="0" w:color="auto" w:frame="1"/>
              </w:rPr>
              <w:t>классификатор</w:t>
            </w:r>
            <w:r w:rsidRPr="00747563">
              <w:rPr>
                <w:color w:val="000000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49A0C7D4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14:paraId="381EDC98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  <w:p w14:paraId="13017F20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расчетов по социальному страхованию и обеспечению;</w:t>
            </w:r>
          </w:p>
          <w:p w14:paraId="3B76A22D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14:paraId="513870FD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7D536F2D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04DD0651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2E47F35F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и сроки представления отчетности в системе ФНС России и внебюджетного фонда;</w:t>
            </w:r>
          </w:p>
          <w:p w14:paraId="195041DB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особенности зачисления сумм страховых взносов в государственные внебюджетные фонды;</w:t>
            </w:r>
          </w:p>
          <w:p w14:paraId="36FB26D5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C0D7CAA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</w:tc>
      </w:tr>
      <w:tr w:rsidR="007D5098" w:rsidRPr="00747563" w14:paraId="5AD32DF5" w14:textId="77777777" w:rsidTr="00957A00">
        <w:trPr>
          <w:trHeight w:val="649"/>
        </w:trPr>
        <w:tc>
          <w:tcPr>
            <w:tcW w:w="1101" w:type="dxa"/>
          </w:tcPr>
          <w:p w14:paraId="682AFAC0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3.2</w:t>
            </w:r>
          </w:p>
        </w:tc>
        <w:tc>
          <w:tcPr>
            <w:tcW w:w="3846" w:type="dxa"/>
          </w:tcPr>
          <w:p w14:paraId="53E28EA9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14:paraId="3587CD5A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выбирать для платежных </w:t>
            </w:r>
            <w:r w:rsidRPr="00747563">
              <w:rPr>
                <w:color w:val="000000"/>
              </w:rPr>
              <w:lastRenderedPageBreak/>
              <w:t>поручений по видам налогов соответствующие реквизиты;</w:t>
            </w:r>
          </w:p>
          <w:p w14:paraId="35DDB503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14:paraId="1575FA3A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14:paraId="6A0D3725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  <w:p w14:paraId="18096980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</w:tc>
        <w:tc>
          <w:tcPr>
            <w:tcW w:w="4624" w:type="dxa"/>
          </w:tcPr>
          <w:p w14:paraId="3C210BEC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D5098" w:rsidRPr="00747563" w14:paraId="508034A3" w14:textId="77777777" w:rsidTr="00957A00">
        <w:trPr>
          <w:trHeight w:val="649"/>
        </w:trPr>
        <w:tc>
          <w:tcPr>
            <w:tcW w:w="1101" w:type="dxa"/>
          </w:tcPr>
          <w:p w14:paraId="7296E5F2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747563">
              <w:rPr>
                <w:color w:val="000000"/>
              </w:rPr>
              <w:t>ПК 3.3</w:t>
            </w:r>
          </w:p>
        </w:tc>
        <w:tc>
          <w:tcPr>
            <w:tcW w:w="3846" w:type="dxa"/>
          </w:tcPr>
          <w:p w14:paraId="22005BDE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</w:tc>
        <w:tc>
          <w:tcPr>
            <w:tcW w:w="4624" w:type="dxa"/>
          </w:tcPr>
          <w:p w14:paraId="02D11D4F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использование средств внебюджетных фондов;</w:t>
            </w:r>
          </w:p>
          <w:p w14:paraId="2B5E0205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</w:tr>
      <w:tr w:rsidR="007D5098" w:rsidRPr="00747563" w14:paraId="57ECE4A2" w14:textId="77777777" w:rsidTr="00957A00">
        <w:trPr>
          <w:trHeight w:val="649"/>
        </w:trPr>
        <w:tc>
          <w:tcPr>
            <w:tcW w:w="1101" w:type="dxa"/>
          </w:tcPr>
          <w:p w14:paraId="6170323F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3.4</w:t>
            </w:r>
          </w:p>
        </w:tc>
        <w:tc>
          <w:tcPr>
            <w:tcW w:w="3846" w:type="dxa"/>
          </w:tcPr>
          <w:p w14:paraId="28447D58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6689665E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40291657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14:paraId="034ADA8E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проводить начисление и перечисление взносов на страхование от несчастных случаев на производстве и </w:t>
            </w:r>
            <w:r w:rsidRPr="00747563">
              <w:rPr>
                <w:color w:val="000000"/>
              </w:rPr>
              <w:lastRenderedPageBreak/>
              <w:t>профессиональных заболеваний;</w:t>
            </w:r>
          </w:p>
          <w:p w14:paraId="69AF2FFB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00D0AB72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604DF72C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2A104D1F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14:paraId="4E6B600C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14:paraId="085098A2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16FC4463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747563">
              <w:rPr>
                <w:color w:val="000000"/>
                <w:bdr w:val="none" w:sz="0" w:space="0" w:color="auto" w:frame="1"/>
              </w:rPr>
              <w:t>ОКАТО</w:t>
            </w:r>
            <w:r w:rsidRPr="00747563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  <w:p w14:paraId="66D85305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13F5C47B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567F581B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иметь практический опыт в:</w:t>
            </w:r>
          </w:p>
          <w:p w14:paraId="6E63F134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проведении расчетов с </w:t>
            </w:r>
            <w:r w:rsidRPr="00747563">
              <w:rPr>
                <w:color w:val="000000"/>
              </w:rPr>
              <w:lastRenderedPageBreak/>
              <w:t>бюджетом и внебюджетными фондами.</w:t>
            </w:r>
          </w:p>
        </w:tc>
        <w:tc>
          <w:tcPr>
            <w:tcW w:w="4624" w:type="dxa"/>
          </w:tcPr>
          <w:p w14:paraId="0B29393A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образец заполнения платежных поручений по перечислению страховых взносов во внебюджетные фонды;</w:t>
            </w:r>
          </w:p>
          <w:p w14:paraId="478517BF" w14:textId="77777777" w:rsidR="007D5098" w:rsidRPr="00747563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D5098" w:rsidRPr="00747563" w14:paraId="185E4337" w14:textId="77777777" w:rsidTr="00957A00">
        <w:trPr>
          <w:trHeight w:val="649"/>
        </w:trPr>
        <w:tc>
          <w:tcPr>
            <w:tcW w:w="1101" w:type="dxa"/>
          </w:tcPr>
          <w:p w14:paraId="360C0A6C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ПК 4.</w:t>
            </w:r>
            <w:r>
              <w:rPr>
                <w:color w:val="000000"/>
              </w:rPr>
              <w:t>1</w:t>
            </w:r>
          </w:p>
        </w:tc>
        <w:tc>
          <w:tcPr>
            <w:tcW w:w="3846" w:type="dxa"/>
          </w:tcPr>
          <w:p w14:paraId="06F8967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4624" w:type="dxa"/>
          </w:tcPr>
          <w:p w14:paraId="09B14D24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71E925DB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</w:tr>
      <w:tr w:rsidR="007D5098" w:rsidRPr="00747563" w14:paraId="2D2F85EE" w14:textId="77777777" w:rsidTr="00957A00">
        <w:trPr>
          <w:trHeight w:val="649"/>
        </w:trPr>
        <w:tc>
          <w:tcPr>
            <w:tcW w:w="1101" w:type="dxa"/>
          </w:tcPr>
          <w:p w14:paraId="734543CF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4.2</w:t>
            </w:r>
          </w:p>
        </w:tc>
        <w:tc>
          <w:tcPr>
            <w:tcW w:w="3846" w:type="dxa"/>
          </w:tcPr>
          <w:p w14:paraId="43474A3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20F62C85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1F16A151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14:paraId="42376057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6177C11F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14:paraId="4A38A218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составлении бухгалтерской отчетности и использовании ее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анализа финансового состояния организации.</w:t>
            </w:r>
          </w:p>
        </w:tc>
        <w:tc>
          <w:tcPr>
            <w:tcW w:w="4624" w:type="dxa"/>
          </w:tcPr>
          <w:p w14:paraId="79AF58C5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56ED668A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6C83A867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11E06351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14:paraId="684EE37B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ведомости;</w:t>
            </w:r>
          </w:p>
          <w:p w14:paraId="3579C358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14:paraId="1B47E2C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организации;</w:t>
            </w:r>
          </w:p>
          <w:p w14:paraId="2FD2F383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14:paraId="4AD4A38F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бухгалтерский баланс, отчет 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финансовых результатах как основные формы бухгалтерской отчетности;</w:t>
            </w:r>
          </w:p>
          <w:p w14:paraId="5A937CEA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 в формы бухгалтерской отчетности;</w:t>
            </w:r>
          </w:p>
          <w:p w14:paraId="672C004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1E13E436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7C26B07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14:paraId="734D0F6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14:paraId="6E54258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</w:tr>
      <w:tr w:rsidR="007D5098" w:rsidRPr="00747563" w14:paraId="5D0E2CC1" w14:textId="77777777" w:rsidTr="00957A00">
        <w:trPr>
          <w:trHeight w:val="649"/>
        </w:trPr>
        <w:tc>
          <w:tcPr>
            <w:tcW w:w="1101" w:type="dxa"/>
          </w:tcPr>
          <w:p w14:paraId="1331BAA1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4.3</w:t>
            </w:r>
          </w:p>
        </w:tc>
        <w:tc>
          <w:tcPr>
            <w:tcW w:w="3846" w:type="dxa"/>
          </w:tcPr>
          <w:p w14:paraId="75D16AA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14:paraId="7DF69E4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  <w:tc>
          <w:tcPr>
            <w:tcW w:w="4624" w:type="dxa"/>
          </w:tcPr>
          <w:p w14:paraId="792205F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14:paraId="294CCE25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028D387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14:paraId="7EBACFBD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5FC0889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14:paraId="7843D34D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</w:tr>
      <w:tr w:rsidR="007D5098" w:rsidRPr="00747563" w14:paraId="62B1929C" w14:textId="77777777" w:rsidTr="00957A00">
        <w:trPr>
          <w:trHeight w:val="649"/>
        </w:trPr>
        <w:tc>
          <w:tcPr>
            <w:tcW w:w="1101" w:type="dxa"/>
          </w:tcPr>
          <w:p w14:paraId="03D7C4A7" w14:textId="77777777" w:rsidR="007D5098" w:rsidRPr="00747563" w:rsidRDefault="007D5098" w:rsidP="003D4107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4.4</w:t>
            </w:r>
          </w:p>
        </w:tc>
        <w:tc>
          <w:tcPr>
            <w:tcW w:w="3846" w:type="dxa"/>
          </w:tcPr>
          <w:p w14:paraId="079FFAA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1F5FDD85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3BC1ECAA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19A11C3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54C31C87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5C2A3EA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14:paraId="5BB1B3A7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4B45EF9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5505A9E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5554F823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37C0270A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61A679A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результаты хозяйственной деятельности за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отчетный период;</w:t>
            </w:r>
          </w:p>
          <w:p w14:paraId="4A96FA4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1D0B54A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14:paraId="56BA3CC4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14:paraId="41B9FF5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14:paraId="1785D280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участии в счетной проверке бухгалтерской отчетности;</w:t>
            </w:r>
          </w:p>
          <w:p w14:paraId="03E931D3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  <w:p w14:paraId="24291D68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 налоговых льгот;</w:t>
            </w:r>
          </w:p>
          <w:p w14:paraId="5859E9A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0C64D74D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  <w:p w14:paraId="13A46A96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2599A627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1287FFB6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06699EEB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1D0260E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качество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7F4B8AD3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14:paraId="1019C0DC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4708634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27D687B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6C2081C4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361F2EB2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624" w:type="dxa"/>
          </w:tcPr>
          <w:p w14:paraId="654F2B1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2936108A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14:paraId="1A255487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14:paraId="25288314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1E396D6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определения результатов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общей оценки структуры активов и их источников по показателям баланса;</w:t>
            </w:r>
          </w:p>
          <w:p w14:paraId="1C271224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14:paraId="21EF9D03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14:paraId="00673CD5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14:paraId="13956876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65D5295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14:paraId="3DA0F3B1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7D5098" w:rsidRPr="00747563" w14:paraId="7396850A" w14:textId="77777777" w:rsidTr="00957A00">
        <w:trPr>
          <w:trHeight w:val="649"/>
        </w:trPr>
        <w:tc>
          <w:tcPr>
            <w:tcW w:w="1101" w:type="dxa"/>
          </w:tcPr>
          <w:p w14:paraId="5152452F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4.5</w:t>
            </w:r>
          </w:p>
        </w:tc>
        <w:tc>
          <w:tcPr>
            <w:tcW w:w="3846" w:type="dxa"/>
          </w:tcPr>
          <w:p w14:paraId="5C350619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7937C7BE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вырабатывать сбалансированные решения по корректировке стратегии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  <w:tc>
          <w:tcPr>
            <w:tcW w:w="4624" w:type="dxa"/>
          </w:tcPr>
          <w:p w14:paraId="6BF6BBFB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7D5098" w:rsidRPr="00747563" w14:paraId="04D4F587" w14:textId="77777777" w:rsidTr="00957A00">
        <w:trPr>
          <w:trHeight w:val="649"/>
        </w:trPr>
        <w:tc>
          <w:tcPr>
            <w:tcW w:w="1101" w:type="dxa"/>
          </w:tcPr>
          <w:p w14:paraId="707AD062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4.6</w:t>
            </w:r>
          </w:p>
        </w:tc>
        <w:tc>
          <w:tcPr>
            <w:tcW w:w="3846" w:type="dxa"/>
          </w:tcPr>
          <w:p w14:paraId="32993444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учетную политику в целях налогообложения;</w:t>
            </w:r>
          </w:p>
          <w:p w14:paraId="3A76E780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  <w:p w14:paraId="7E9BE852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налоговые льготы;</w:t>
            </w:r>
          </w:p>
          <w:p w14:paraId="3E2C954A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  <w:p w14:paraId="4F680954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14:paraId="653AC65D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счетной проверке бухгалтерской отчетности;</w:t>
            </w:r>
          </w:p>
          <w:p w14:paraId="1AD8B860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07260582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14:paraId="58ADFC67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25B8F3C1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14:paraId="436C0203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14:paraId="21961132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адаптировать бухгалтерскую (финансовую) отчетность Российской Федерации к Международным стандартам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финансовой отчетности.</w:t>
            </w:r>
          </w:p>
          <w:p w14:paraId="151E786B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4CFE5EC3" w14:textId="77777777" w:rsidR="007D5098" w:rsidRPr="00747563" w:rsidRDefault="007D5098" w:rsidP="003D4107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4624" w:type="dxa"/>
          </w:tcPr>
          <w:p w14:paraId="55863A07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 отчетности;</w:t>
            </w:r>
          </w:p>
          <w:p w14:paraId="196CFA8F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7D5098" w:rsidRPr="00747563" w14:paraId="33D11830" w14:textId="77777777" w:rsidTr="00957A00">
        <w:trPr>
          <w:trHeight w:val="649"/>
        </w:trPr>
        <w:tc>
          <w:tcPr>
            <w:tcW w:w="1101" w:type="dxa"/>
          </w:tcPr>
          <w:p w14:paraId="78DBEAA5" w14:textId="77777777" w:rsidR="007D5098" w:rsidRPr="00747563" w:rsidRDefault="007D5098" w:rsidP="003D4107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4.7</w:t>
            </w:r>
          </w:p>
        </w:tc>
        <w:tc>
          <w:tcPr>
            <w:tcW w:w="3846" w:type="dxa"/>
          </w:tcPr>
          <w:p w14:paraId="27C5BB65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  <w:p w14:paraId="67B2EA7B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4624" w:type="dxa"/>
          </w:tcPr>
          <w:p w14:paraId="55DA53E3" w14:textId="77777777" w:rsidR="007D5098" w:rsidRPr="00747563" w:rsidRDefault="007D5098" w:rsidP="003D4107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14:paraId="7799B26A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E5E8990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7563">
        <w:rPr>
          <w:rFonts w:ascii="Times New Roman" w:hAnsi="Times New Roman"/>
          <w:i/>
          <w:sz w:val="24"/>
          <w:szCs w:val="24"/>
        </w:rPr>
        <w:br w:type="page"/>
      </w:r>
    </w:p>
    <w:p w14:paraId="6BD0394B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2E32E63D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D5098" w:rsidRPr="00747563" w14:paraId="29C7BEF2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71B76C8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4CB63F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D5098" w:rsidRPr="00747563" w14:paraId="55EB6CC7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6EF5222D" w14:textId="568BE97D" w:rsidR="007D5098" w:rsidRPr="00747563" w:rsidRDefault="00294BBA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4D2D1780" w14:textId="52597D73" w:rsidR="007D5098" w:rsidRPr="000A00D7" w:rsidRDefault="000A00D7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0A4D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5137C7" w:rsidRPr="00747563" w14:paraId="0C56F23E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0612D6C4" w14:textId="2B601B33" w:rsidR="005137C7" w:rsidRPr="00747563" w:rsidRDefault="005137C7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1BC5BFAC" w14:textId="1E861BCC" w:rsidR="005137C7" w:rsidRPr="005137C7" w:rsidRDefault="005137C7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94</w:t>
            </w:r>
          </w:p>
        </w:tc>
      </w:tr>
      <w:tr w:rsidR="007D5098" w:rsidRPr="00747563" w14:paraId="2B8DE568" w14:textId="77777777" w:rsidTr="00957A00">
        <w:trPr>
          <w:trHeight w:val="490"/>
        </w:trPr>
        <w:tc>
          <w:tcPr>
            <w:tcW w:w="5000" w:type="pct"/>
            <w:gridSpan w:val="2"/>
            <w:vAlign w:val="center"/>
          </w:tcPr>
          <w:p w14:paraId="43B901F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5098" w:rsidRPr="00747563" w14:paraId="03B1BED7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7DA69DD8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C026A37" w14:textId="77777777" w:rsidR="007D5098" w:rsidRPr="00747563" w:rsidRDefault="00EE37D4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D5098" w:rsidRPr="00747563" w14:paraId="14707AC3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54F2DF26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0467929E" w14:textId="77777777" w:rsidR="007D5098" w:rsidRPr="00747563" w:rsidRDefault="00EE37D4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7D5098" w:rsidRPr="00747563" w14:paraId="61B0BCF6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3A2249A1" w14:textId="77777777" w:rsidR="007D5098" w:rsidRPr="005137C7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06F8792" w14:textId="77777777" w:rsidR="007D5098" w:rsidRPr="005137C7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37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AC766F" w:rsidRPr="00747563" w14:paraId="46C2DAC2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59A9B309" w14:textId="31228018" w:rsidR="00AC766F" w:rsidRPr="005137C7" w:rsidRDefault="00AC766F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14:paraId="5E463742" w14:textId="67D64F6A" w:rsidR="00AC766F" w:rsidRPr="000A00D7" w:rsidRDefault="000A4DF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</w:p>
        </w:tc>
      </w:tr>
      <w:tr w:rsidR="007D5098" w:rsidRPr="00747563" w14:paraId="753298DD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544E09CD" w14:textId="73A8F39B" w:rsidR="007D5098" w:rsidRPr="00AC766F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7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  <w:r w:rsidR="00AC766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C7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(Экзамен)</w:t>
            </w:r>
          </w:p>
        </w:tc>
        <w:tc>
          <w:tcPr>
            <w:tcW w:w="927" w:type="pct"/>
            <w:vAlign w:val="center"/>
          </w:tcPr>
          <w:p w14:paraId="50DACE8B" w14:textId="1398F3D6" w:rsidR="007D5098" w:rsidRPr="005137C7" w:rsidRDefault="00AC766F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311F457B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B94871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7D5098" w:rsidRPr="00747563" w:rsidSect="00957A00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3A1CD8D7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«Информационные технологии в профессиональной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993"/>
        <w:gridCol w:w="3132"/>
        <w:gridCol w:w="1901"/>
      </w:tblGrid>
      <w:tr w:rsidR="007D5098" w:rsidRPr="00747563" w14:paraId="5DCEDCEE" w14:textId="77777777" w:rsidTr="00957A00">
        <w:trPr>
          <w:trHeight w:val="20"/>
        </w:trPr>
        <w:tc>
          <w:tcPr>
            <w:tcW w:w="973" w:type="pct"/>
          </w:tcPr>
          <w:p w14:paraId="7FB7760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2" w:type="pct"/>
          </w:tcPr>
          <w:p w14:paraId="3C373CF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49" w:type="pct"/>
          </w:tcPr>
          <w:p w14:paraId="2E2B7EF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55B2A76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7" w:type="pct"/>
          </w:tcPr>
          <w:p w14:paraId="41CC831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D5098" w:rsidRPr="00747563" w14:paraId="21311976" w14:textId="77777777" w:rsidTr="00957A00">
        <w:trPr>
          <w:trHeight w:val="20"/>
        </w:trPr>
        <w:tc>
          <w:tcPr>
            <w:tcW w:w="973" w:type="pct"/>
          </w:tcPr>
          <w:p w14:paraId="63FE77C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14:paraId="34467EB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14:paraId="0F77EF6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14:paraId="0727E96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73069F35" w14:textId="77777777" w:rsidTr="00957A00">
        <w:trPr>
          <w:trHeight w:val="20"/>
        </w:trPr>
        <w:tc>
          <w:tcPr>
            <w:tcW w:w="5000" w:type="pct"/>
            <w:gridSpan w:val="4"/>
          </w:tcPr>
          <w:p w14:paraId="73AA9AE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1. Применение информационных технологий в экономической сфере.</w:t>
            </w:r>
          </w:p>
        </w:tc>
      </w:tr>
      <w:tr w:rsidR="007D5098" w:rsidRPr="00747563" w14:paraId="4ADD1460" w14:textId="77777777" w:rsidTr="00957A00">
        <w:trPr>
          <w:trHeight w:val="201"/>
        </w:trPr>
        <w:tc>
          <w:tcPr>
            <w:tcW w:w="973" w:type="pct"/>
            <w:vMerge w:val="restart"/>
          </w:tcPr>
          <w:p w14:paraId="6016B31B" w14:textId="77777777" w:rsidR="007D5098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14:paraId="61E2009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Понятие и сущность информационных систем и технологий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14:paraId="363D0B9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5EF1F02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0295E0C8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727A1670" w14:textId="77777777" w:rsidTr="00957A00">
        <w:trPr>
          <w:trHeight w:val="605"/>
        </w:trPr>
        <w:tc>
          <w:tcPr>
            <w:tcW w:w="973" w:type="pct"/>
            <w:vMerge/>
          </w:tcPr>
          <w:p w14:paraId="1E6377C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68F7C48B" w14:textId="77777777" w:rsidR="007D5098" w:rsidRPr="00747563" w:rsidRDefault="007D5098" w:rsidP="00B06E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Цели, задачи дисциплины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Понятия информации, информационной технологии, информационной системы. 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vMerge w:val="restart"/>
            <w:vAlign w:val="center"/>
          </w:tcPr>
          <w:p w14:paraId="043BF6D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B7A6B7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7C11FDDE" w14:textId="77777777" w:rsidTr="00957A00">
        <w:trPr>
          <w:trHeight w:val="1245"/>
        </w:trPr>
        <w:tc>
          <w:tcPr>
            <w:tcW w:w="973" w:type="pct"/>
            <w:vMerge/>
          </w:tcPr>
          <w:p w14:paraId="50BBAED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4B2F342A" w14:textId="77777777" w:rsidR="007D5098" w:rsidRPr="00747563" w:rsidRDefault="007D5098" w:rsidP="00B06E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Применение информационных технологий в экономике. Способы обработки, хранения, передачи и накопления информации. Операции обработки информации. Общие положения по техническому и программному обеспечению информационных технологий. </w:t>
            </w:r>
          </w:p>
        </w:tc>
        <w:tc>
          <w:tcPr>
            <w:tcW w:w="1049" w:type="pct"/>
            <w:vMerge/>
            <w:vAlign w:val="center"/>
          </w:tcPr>
          <w:p w14:paraId="6CF102BA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50280B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1F23A379" w14:textId="77777777" w:rsidTr="00957A00">
        <w:trPr>
          <w:trHeight w:val="978"/>
        </w:trPr>
        <w:tc>
          <w:tcPr>
            <w:tcW w:w="973" w:type="pct"/>
            <w:vMerge/>
          </w:tcPr>
          <w:p w14:paraId="59452FC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4E479294" w14:textId="77777777" w:rsidR="007D5098" w:rsidRPr="00747563" w:rsidRDefault="007D5098" w:rsidP="00B06E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Классификация и состав информационных систем. Понятие качества информационных процессов. Жизненный цикл информационных систем. </w:t>
            </w:r>
          </w:p>
        </w:tc>
        <w:tc>
          <w:tcPr>
            <w:tcW w:w="1049" w:type="pct"/>
            <w:vMerge/>
            <w:vAlign w:val="center"/>
          </w:tcPr>
          <w:p w14:paraId="2ACF201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70E000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7AAFB239" w14:textId="77777777" w:rsidTr="00957A00">
        <w:trPr>
          <w:trHeight w:val="20"/>
        </w:trPr>
        <w:tc>
          <w:tcPr>
            <w:tcW w:w="973" w:type="pct"/>
            <w:vMerge/>
          </w:tcPr>
          <w:p w14:paraId="354322C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6B99697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776F867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C858E4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A37B7C2" w14:textId="77777777" w:rsidTr="00957A00">
        <w:trPr>
          <w:trHeight w:val="597"/>
        </w:trPr>
        <w:tc>
          <w:tcPr>
            <w:tcW w:w="973" w:type="pct"/>
            <w:vMerge/>
          </w:tcPr>
          <w:p w14:paraId="415527A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7ADED75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Анализ  информационных систем и технологий, применяемых в экономической деятельности</w:t>
            </w:r>
          </w:p>
        </w:tc>
        <w:tc>
          <w:tcPr>
            <w:tcW w:w="1049" w:type="pct"/>
            <w:vAlign w:val="center"/>
          </w:tcPr>
          <w:p w14:paraId="51F8A5E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B01AC3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DA788AE" w14:textId="77777777" w:rsidTr="00957A00">
        <w:trPr>
          <w:trHeight w:val="20"/>
        </w:trPr>
        <w:tc>
          <w:tcPr>
            <w:tcW w:w="973" w:type="pct"/>
            <w:vMerge w:val="restart"/>
          </w:tcPr>
          <w:p w14:paraId="66914CCA" w14:textId="77777777" w:rsidR="007D5098" w:rsidRDefault="007D5098" w:rsidP="00957A00">
            <w:pPr>
              <w:shd w:val="clear" w:color="auto" w:fill="FFFFFF"/>
              <w:tabs>
                <w:tab w:val="left" w:pos="5529"/>
              </w:tabs>
              <w:spacing w:after="0" w:line="36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14:paraId="6F3BCDE0" w14:textId="77777777" w:rsidR="007D5098" w:rsidRPr="00747563" w:rsidRDefault="007D5098" w:rsidP="00957A00">
            <w:pPr>
              <w:shd w:val="clear" w:color="auto" w:fill="FFFFFF"/>
              <w:tabs>
                <w:tab w:val="left" w:pos="5529"/>
              </w:tabs>
              <w:spacing w:after="0" w:line="360" w:lineRule="auto"/>
              <w:ind w:righ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Техническое обеспечение информационных технологий</w:t>
            </w:r>
          </w:p>
        </w:tc>
        <w:tc>
          <w:tcPr>
            <w:tcW w:w="2342" w:type="pct"/>
          </w:tcPr>
          <w:p w14:paraId="64560B2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49" w:type="pct"/>
            <w:vAlign w:val="center"/>
          </w:tcPr>
          <w:p w14:paraId="53F7A07A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5DD44E12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C3FC01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2D905C45" w14:textId="77777777" w:rsidTr="00957A00">
        <w:trPr>
          <w:trHeight w:val="276"/>
        </w:trPr>
        <w:tc>
          <w:tcPr>
            <w:tcW w:w="973" w:type="pct"/>
            <w:vMerge/>
          </w:tcPr>
          <w:p w14:paraId="7F335EA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70C294D7" w14:textId="77777777" w:rsidR="007D5098" w:rsidRPr="00747563" w:rsidRDefault="007D5098" w:rsidP="00B06E8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Принципы классификации компьютеров. Архитектура персонального компьютера. Основные характеристики системных блоков и мониторов. </w:t>
            </w:r>
          </w:p>
        </w:tc>
        <w:tc>
          <w:tcPr>
            <w:tcW w:w="1049" w:type="pct"/>
            <w:vMerge w:val="restart"/>
            <w:vAlign w:val="center"/>
          </w:tcPr>
          <w:p w14:paraId="73D4DF3C" w14:textId="77777777" w:rsidR="007D5098" w:rsidRPr="001C5EA6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5EA6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884E6A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627E2DC8" w14:textId="77777777" w:rsidTr="00957A00">
        <w:trPr>
          <w:trHeight w:val="450"/>
        </w:trPr>
        <w:tc>
          <w:tcPr>
            <w:tcW w:w="973" w:type="pct"/>
            <w:vMerge/>
          </w:tcPr>
          <w:p w14:paraId="16309C3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61E6631E" w14:textId="77777777" w:rsidR="007D5098" w:rsidRPr="00747563" w:rsidRDefault="007D5098" w:rsidP="00B06E89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Классификация печатающих устройств.</w:t>
            </w:r>
          </w:p>
        </w:tc>
        <w:tc>
          <w:tcPr>
            <w:tcW w:w="1049" w:type="pct"/>
            <w:vMerge/>
            <w:vAlign w:val="center"/>
          </w:tcPr>
          <w:p w14:paraId="5E754E0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53EBA4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324281AE" w14:textId="77777777" w:rsidTr="00957A00">
        <w:trPr>
          <w:trHeight w:val="513"/>
        </w:trPr>
        <w:tc>
          <w:tcPr>
            <w:tcW w:w="973" w:type="pct"/>
            <w:vMerge/>
          </w:tcPr>
          <w:p w14:paraId="1DAF3DA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66DC1982" w14:textId="77777777" w:rsidR="007D5098" w:rsidRPr="00747563" w:rsidRDefault="007D5098" w:rsidP="00B06E89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 периферийных устройств: сканеры, копиры, электронные планшеты, веб-камеры и т.д.</w:t>
            </w:r>
          </w:p>
        </w:tc>
        <w:tc>
          <w:tcPr>
            <w:tcW w:w="1049" w:type="pct"/>
            <w:vMerge/>
            <w:vAlign w:val="center"/>
          </w:tcPr>
          <w:p w14:paraId="24CB902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0651E2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58F644BC" w14:textId="77777777" w:rsidTr="00957A00">
        <w:trPr>
          <w:trHeight w:val="20"/>
        </w:trPr>
        <w:tc>
          <w:tcPr>
            <w:tcW w:w="973" w:type="pct"/>
            <w:vMerge/>
          </w:tcPr>
          <w:p w14:paraId="3C75BCF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BDE1D0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630C673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DE0825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1A37A18E" w14:textId="77777777" w:rsidTr="00957A00">
        <w:trPr>
          <w:trHeight w:val="867"/>
        </w:trPr>
        <w:tc>
          <w:tcPr>
            <w:tcW w:w="973" w:type="pct"/>
            <w:vMerge/>
          </w:tcPr>
          <w:p w14:paraId="7AB7D26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790FF87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Персональный компьютер и его составные части. Тестирование устройств персонального компьютера с описанием их назначения.</w:t>
            </w:r>
          </w:p>
        </w:tc>
        <w:tc>
          <w:tcPr>
            <w:tcW w:w="1049" w:type="pct"/>
            <w:vAlign w:val="center"/>
          </w:tcPr>
          <w:p w14:paraId="74BC8E13" w14:textId="77777777" w:rsidR="007D5098" w:rsidRPr="001C5EA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E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0A377C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6E6682F7" w14:textId="77777777" w:rsidTr="00957A00">
        <w:tc>
          <w:tcPr>
            <w:tcW w:w="973" w:type="pct"/>
            <w:vMerge w:val="restart"/>
          </w:tcPr>
          <w:p w14:paraId="633D9343" w14:textId="77777777" w:rsidR="007D5098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</w:p>
          <w:p w14:paraId="4C474C0A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 информационных технологий.</w:t>
            </w:r>
          </w:p>
          <w:p w14:paraId="663D03E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DCCBBA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424872C7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70680618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BEC3B3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6A12F8F2" w14:textId="77777777" w:rsidTr="00957A00">
        <w:tc>
          <w:tcPr>
            <w:tcW w:w="973" w:type="pct"/>
            <w:vMerge/>
          </w:tcPr>
          <w:p w14:paraId="6DBB2ED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10205A4" w14:textId="77777777" w:rsidR="007D5098" w:rsidRPr="00747563" w:rsidRDefault="007D5098" w:rsidP="00B06E89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платформы программного обеспечения. Сравнительная характеристика используемых платформ. </w:t>
            </w:r>
          </w:p>
        </w:tc>
        <w:tc>
          <w:tcPr>
            <w:tcW w:w="1049" w:type="pct"/>
            <w:vMerge w:val="restart"/>
            <w:vAlign w:val="center"/>
          </w:tcPr>
          <w:p w14:paraId="059F3C53" w14:textId="77777777" w:rsidR="007D5098" w:rsidRPr="001C5EA6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5EA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8D9E42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0552D13B" w14:textId="77777777" w:rsidTr="00957A00">
        <w:tc>
          <w:tcPr>
            <w:tcW w:w="973" w:type="pct"/>
            <w:vMerge/>
          </w:tcPr>
          <w:p w14:paraId="74E54602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ABBC2B9" w14:textId="77777777" w:rsidR="007D5098" w:rsidRPr="00747563" w:rsidRDefault="007D5098" w:rsidP="00B06E89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Структура базового программного обеспечения. Классификация и основные характеристики операционной системы. Особенности интерфейса операционной системы. Программы – утилиты. </w:t>
            </w:r>
          </w:p>
        </w:tc>
        <w:tc>
          <w:tcPr>
            <w:tcW w:w="1049" w:type="pct"/>
            <w:vMerge/>
            <w:vAlign w:val="center"/>
          </w:tcPr>
          <w:p w14:paraId="302A00C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66BEC3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235F2C01" w14:textId="77777777" w:rsidTr="00957A00">
        <w:tc>
          <w:tcPr>
            <w:tcW w:w="973" w:type="pct"/>
            <w:vMerge/>
          </w:tcPr>
          <w:p w14:paraId="55317B9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65ED0FA" w14:textId="77777777" w:rsidR="007D5098" w:rsidRPr="00747563" w:rsidRDefault="007D5098" w:rsidP="00B06E89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Классификация и направления использования  прикладного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для решения прикладных задач, перспективы его развития.</w:t>
            </w:r>
          </w:p>
        </w:tc>
        <w:tc>
          <w:tcPr>
            <w:tcW w:w="1049" w:type="pct"/>
            <w:vMerge/>
            <w:vAlign w:val="center"/>
          </w:tcPr>
          <w:p w14:paraId="5E83FC7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878F51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7A4D5CBD" w14:textId="77777777" w:rsidTr="00957A00">
        <w:tc>
          <w:tcPr>
            <w:tcW w:w="973" w:type="pct"/>
            <w:vMerge/>
          </w:tcPr>
          <w:p w14:paraId="1527E22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61AD59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3E8003C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01CC20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196E0508" w14:textId="77777777" w:rsidTr="00957A00">
        <w:tc>
          <w:tcPr>
            <w:tcW w:w="973" w:type="pct"/>
            <w:vMerge/>
          </w:tcPr>
          <w:p w14:paraId="04EBADB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073B3B9" w14:textId="77777777" w:rsidR="007D5098" w:rsidRPr="00747563" w:rsidRDefault="007D5098" w:rsidP="00957A00">
            <w:pPr>
              <w:pStyle w:val="a6"/>
              <w:tabs>
                <w:tab w:val="left" w:pos="5529"/>
              </w:tabs>
              <w:spacing w:line="360" w:lineRule="auto"/>
              <w:ind w:left="34"/>
              <w:jc w:val="both"/>
              <w:rPr>
                <w:b/>
              </w:rPr>
            </w:pPr>
            <w:r w:rsidRPr="00747563">
              <w:rPr>
                <w:b/>
                <w:bCs/>
              </w:rPr>
              <w:t xml:space="preserve">Практическое занятие №3. </w:t>
            </w:r>
            <w:r w:rsidRPr="00747563">
              <w:t>Прикладное программное обеспечение: файловые менеджеры, программы-архиваторы, утилиты.</w:t>
            </w:r>
          </w:p>
        </w:tc>
        <w:tc>
          <w:tcPr>
            <w:tcW w:w="1049" w:type="pct"/>
            <w:vAlign w:val="center"/>
          </w:tcPr>
          <w:p w14:paraId="51C2982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154B34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1AC7BEEB" w14:textId="77777777" w:rsidTr="00957A00">
        <w:tc>
          <w:tcPr>
            <w:tcW w:w="973" w:type="pct"/>
            <w:vMerge w:val="restart"/>
          </w:tcPr>
          <w:p w14:paraId="2CC3C8C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1.4. Компьютерные вирусы. Антивирусы. Защита информации в информационных системах.</w:t>
            </w:r>
          </w:p>
        </w:tc>
        <w:tc>
          <w:tcPr>
            <w:tcW w:w="2342" w:type="pct"/>
          </w:tcPr>
          <w:p w14:paraId="6DF9DE4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25D0D974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14:paraId="58330FA1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EB812F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300A4846" w14:textId="77777777" w:rsidTr="00957A00">
        <w:tc>
          <w:tcPr>
            <w:tcW w:w="973" w:type="pct"/>
            <w:vMerge/>
          </w:tcPr>
          <w:p w14:paraId="7BF404D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B6B03F9" w14:textId="77777777" w:rsidR="007D5098" w:rsidRPr="00747563" w:rsidRDefault="007D5098" w:rsidP="00B06E89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компьютерного вируса, защиты информации и информационной безопасности. Принципы и способы защиты информ</w:t>
            </w:r>
            <w:r>
              <w:rPr>
                <w:rFonts w:ascii="Times New Roman" w:hAnsi="Times New Roman"/>
                <w:sz w:val="24"/>
                <w:szCs w:val="24"/>
              </w:rPr>
              <w:t>ации в информационных системах.</w:t>
            </w:r>
          </w:p>
        </w:tc>
        <w:tc>
          <w:tcPr>
            <w:tcW w:w="1049" w:type="pct"/>
            <w:vMerge w:val="restart"/>
            <w:vAlign w:val="center"/>
          </w:tcPr>
          <w:p w14:paraId="33844D23" w14:textId="77777777" w:rsidR="007D5098" w:rsidRPr="001C5EA6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5EA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758FFDD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10406DCF" w14:textId="77777777" w:rsidTr="00957A00">
        <w:tc>
          <w:tcPr>
            <w:tcW w:w="973" w:type="pct"/>
            <w:vMerge/>
          </w:tcPr>
          <w:p w14:paraId="1583623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C5AFDEA" w14:textId="77777777" w:rsidR="007D5098" w:rsidRPr="00747563" w:rsidRDefault="007D5098" w:rsidP="00B06E89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Характеристика угроз безопасности информации и их источников. Методы обеспечения информационной безопасности. </w:t>
            </w:r>
          </w:p>
        </w:tc>
        <w:tc>
          <w:tcPr>
            <w:tcW w:w="1049" w:type="pct"/>
            <w:vMerge/>
            <w:vAlign w:val="center"/>
          </w:tcPr>
          <w:p w14:paraId="79CBED7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F62115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75F48BF7" w14:textId="77777777" w:rsidTr="00957A00">
        <w:tc>
          <w:tcPr>
            <w:tcW w:w="973" w:type="pct"/>
            <w:vMerge/>
          </w:tcPr>
          <w:p w14:paraId="12C155F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E0B0426" w14:textId="77777777" w:rsidR="007D5098" w:rsidRPr="00747563" w:rsidRDefault="007D5098" w:rsidP="00B06E89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031"/>
                <w:tab w:val="left" w:pos="5529"/>
              </w:tabs>
              <w:suppressAutoHyphens/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доступа. Правовое обеспечение применения информационных технологий и защиты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vMerge/>
            <w:vAlign w:val="center"/>
          </w:tcPr>
          <w:p w14:paraId="27AAFA7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557D78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676DC573" w14:textId="77777777" w:rsidTr="00957A00">
        <w:tc>
          <w:tcPr>
            <w:tcW w:w="973" w:type="pct"/>
            <w:vMerge/>
          </w:tcPr>
          <w:p w14:paraId="41AA83D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5905B0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4E00A41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9A3AE9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29DA7AA9" w14:textId="77777777" w:rsidTr="00957A00">
        <w:trPr>
          <w:trHeight w:val="557"/>
        </w:trPr>
        <w:tc>
          <w:tcPr>
            <w:tcW w:w="973" w:type="pct"/>
            <w:vMerge/>
          </w:tcPr>
          <w:p w14:paraId="793CAA82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2766465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Организация защиты информации на персональном компьютере.</w:t>
            </w:r>
          </w:p>
        </w:tc>
        <w:tc>
          <w:tcPr>
            <w:tcW w:w="1049" w:type="pct"/>
            <w:vAlign w:val="center"/>
          </w:tcPr>
          <w:p w14:paraId="19A5876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E47F6F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32EAEA04" w14:textId="77777777" w:rsidTr="00957A00">
        <w:tc>
          <w:tcPr>
            <w:tcW w:w="5000" w:type="pct"/>
            <w:gridSpan w:val="4"/>
          </w:tcPr>
          <w:p w14:paraId="28DC9FCB" w14:textId="77777777" w:rsidR="007D5098" w:rsidRPr="00747563" w:rsidRDefault="007D5098" w:rsidP="00957A00">
            <w:pPr>
              <w:pStyle w:val="Style26"/>
              <w:widowControl/>
              <w:tabs>
                <w:tab w:val="left" w:pos="5529"/>
              </w:tabs>
              <w:spacing w:line="360" w:lineRule="auto"/>
              <w:jc w:val="both"/>
              <w:rPr>
                <w:rStyle w:val="FontStyle62"/>
                <w:b w:val="0"/>
                <w:sz w:val="24"/>
                <w:szCs w:val="24"/>
              </w:rPr>
            </w:pPr>
            <w:r w:rsidRPr="00747563">
              <w:rPr>
                <w:rStyle w:val="FontStyle62"/>
                <w:sz w:val="24"/>
                <w:szCs w:val="24"/>
              </w:rPr>
              <w:t xml:space="preserve">Раздел 2. </w:t>
            </w:r>
            <w:r w:rsidRPr="00747563">
              <w:rPr>
                <w:b/>
                <w:bCs/>
              </w:rPr>
              <w:t>Технологии создания и преобразования информационных объектов в экономической сфере</w:t>
            </w:r>
          </w:p>
        </w:tc>
      </w:tr>
      <w:tr w:rsidR="007D5098" w:rsidRPr="00747563" w14:paraId="64389785" w14:textId="77777777" w:rsidTr="00957A00">
        <w:tc>
          <w:tcPr>
            <w:tcW w:w="973" w:type="pct"/>
            <w:vMerge w:val="restart"/>
          </w:tcPr>
          <w:p w14:paraId="792068ED" w14:textId="77777777" w:rsidR="007D5098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Style w:val="FontStyle62"/>
                <w:sz w:val="24"/>
                <w:szCs w:val="24"/>
              </w:rPr>
            </w:pPr>
            <w:r w:rsidRPr="00747563">
              <w:rPr>
                <w:rStyle w:val="FontStyle62"/>
                <w:sz w:val="24"/>
                <w:szCs w:val="24"/>
              </w:rPr>
              <w:t xml:space="preserve">Тема 2.1. </w:t>
            </w:r>
          </w:p>
          <w:p w14:paraId="6B664541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создания и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обработки текстовой и числовой информации</w:t>
            </w:r>
          </w:p>
        </w:tc>
        <w:tc>
          <w:tcPr>
            <w:tcW w:w="2342" w:type="pct"/>
          </w:tcPr>
          <w:p w14:paraId="4D7BC3E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49" w:type="pct"/>
            <w:vAlign w:val="center"/>
          </w:tcPr>
          <w:p w14:paraId="20164C8E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" w:type="pct"/>
            <w:vMerge w:val="restart"/>
          </w:tcPr>
          <w:p w14:paraId="1283B7CF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F39F8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CFBAA8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12EDC960" w14:textId="77777777" w:rsidTr="00957A00">
        <w:tc>
          <w:tcPr>
            <w:tcW w:w="973" w:type="pct"/>
            <w:vMerge/>
          </w:tcPr>
          <w:p w14:paraId="6A19B70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778EC4EE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Списки: маркированные, нумерованные, многоуровневые.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Автоматическое создание списков. Создание и описание новых стилей списков, форматирование созданных списков.</w:t>
            </w:r>
          </w:p>
          <w:p w14:paraId="3B25CC4E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Создание и оформление газетных колонок. Оформление колонок текста с помощью табуляции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1BB144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Способы создания таблиц, преобразование текста в таблицы. Конструктор: стили оформление таблиц. Макет: добавление и удаление фрагментов таблицы, расположение и направление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6C4AE2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Нумерация страниц, колонтитулы, разрывы страниц, разделов. Стилевое оформление заголовков, редактирование стилей. Создание и редактирование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автособираемого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оглавления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817706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1031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Экономические расчеты и анализ финансового состояния предприятия. Организация расчетов в табличном процессоре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. Относительная и абсолютная адресация в табличном процессоре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C0007C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Связанные таблицы. Расчет промежуточных итогов в таблицах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. Подбор параметра. Организация обратного расчета. Связи между файлами и консолидация данных в 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. Накопление средств и инвестирование проектов в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 Использование электронных таблиц для финансовых и экономических расчетов. 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1049" w:type="pct"/>
            <w:vAlign w:val="center"/>
          </w:tcPr>
          <w:p w14:paraId="33DF970C" w14:textId="77777777" w:rsidR="007D5098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14:paraId="23B286E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EE321F6" w14:textId="77777777" w:rsidTr="00957A00">
        <w:tc>
          <w:tcPr>
            <w:tcW w:w="973" w:type="pct"/>
            <w:vMerge/>
          </w:tcPr>
          <w:p w14:paraId="4753149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594A690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16AB3E6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" w:type="pct"/>
            <w:vMerge/>
          </w:tcPr>
          <w:p w14:paraId="4284E21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9083CD5" w14:textId="77777777" w:rsidTr="00957A00">
        <w:tc>
          <w:tcPr>
            <w:tcW w:w="973" w:type="pct"/>
            <w:vMerge/>
          </w:tcPr>
          <w:p w14:paraId="6A9AD9B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51A0462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3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Создание и оформление маркированных, нумерованных и многоуровневых списков, газетных колонок.</w:t>
            </w:r>
          </w:p>
        </w:tc>
        <w:tc>
          <w:tcPr>
            <w:tcW w:w="1049" w:type="pct"/>
            <w:vAlign w:val="center"/>
          </w:tcPr>
          <w:p w14:paraId="0CAF66B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0041E3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A225BF0" w14:textId="77777777" w:rsidTr="00957A00">
        <w:tc>
          <w:tcPr>
            <w:tcW w:w="973" w:type="pct"/>
            <w:vMerge/>
          </w:tcPr>
          <w:p w14:paraId="4C12A63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027EBEE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№6.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Создание и оформление таблиц в тексте. Стили, создание и редактирование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автособираемого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оглавления. Гиперссылки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536D9B1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EE3F45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22CFE4B1" w14:textId="77777777" w:rsidTr="00957A00">
        <w:trPr>
          <w:trHeight w:val="667"/>
        </w:trPr>
        <w:tc>
          <w:tcPr>
            <w:tcW w:w="973" w:type="pct"/>
            <w:vMerge/>
          </w:tcPr>
          <w:p w14:paraId="132E0352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6742217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№7.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Относительная и абсолютная адресация в табличном процессоре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 Фильтры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6F0A2F9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4D1770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63BF9E1" w14:textId="77777777" w:rsidTr="00957A00">
        <w:trPr>
          <w:trHeight w:val="603"/>
        </w:trPr>
        <w:tc>
          <w:tcPr>
            <w:tcW w:w="973" w:type="pct"/>
            <w:vMerge/>
          </w:tcPr>
          <w:p w14:paraId="1C85271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B39F14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№8.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Сводные таблицы. Промежуточные итоги. Макросы.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оптимизации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38E9182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150DD0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3E3E9850" w14:textId="77777777" w:rsidTr="00957A00">
        <w:tc>
          <w:tcPr>
            <w:tcW w:w="973" w:type="pct"/>
            <w:vMerge w:val="restart"/>
          </w:tcPr>
          <w:p w14:paraId="75EE309C" w14:textId="77777777" w:rsidR="007D5098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14:paraId="4DCBC4E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создания и обработки графической информации</w:t>
            </w:r>
          </w:p>
        </w:tc>
        <w:tc>
          <w:tcPr>
            <w:tcW w:w="2342" w:type="pct"/>
          </w:tcPr>
          <w:p w14:paraId="1D4D07D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2F319E1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14:paraId="1D8B996D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89AABD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67DAB8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3D4DA244" w14:textId="77777777" w:rsidTr="00957A00">
        <w:tc>
          <w:tcPr>
            <w:tcW w:w="973" w:type="pct"/>
            <w:vMerge/>
          </w:tcPr>
          <w:p w14:paraId="02661C3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22562E92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Компьютерная графика, ее виды.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Merge w:val="restart"/>
            <w:vAlign w:val="center"/>
          </w:tcPr>
          <w:p w14:paraId="5F456BC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544D93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3BB05F83" w14:textId="77777777" w:rsidTr="00957A00">
        <w:tc>
          <w:tcPr>
            <w:tcW w:w="973" w:type="pct"/>
            <w:vMerge/>
          </w:tcPr>
          <w:p w14:paraId="6656E6A3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2EDAF68C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Мультимедийные программы.</w:t>
            </w:r>
          </w:p>
        </w:tc>
        <w:tc>
          <w:tcPr>
            <w:tcW w:w="1049" w:type="pct"/>
            <w:vMerge/>
            <w:vAlign w:val="center"/>
          </w:tcPr>
          <w:p w14:paraId="213131F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7560FF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3AAF7D02" w14:textId="77777777" w:rsidTr="00957A00">
        <w:tc>
          <w:tcPr>
            <w:tcW w:w="973" w:type="pct"/>
            <w:vMerge/>
          </w:tcPr>
          <w:p w14:paraId="784CEF2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A7F2E04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основные возможности программы подготовки презентаций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 Основные требования к деловым презентациям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Merge/>
            <w:vAlign w:val="center"/>
          </w:tcPr>
          <w:p w14:paraId="3C1525B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253FA2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340B324" w14:textId="77777777" w:rsidTr="00957A00">
        <w:tc>
          <w:tcPr>
            <w:tcW w:w="973" w:type="pct"/>
            <w:vMerge/>
          </w:tcPr>
          <w:p w14:paraId="795B985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49EFD03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1013B80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F86D90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0AD710EB" w14:textId="77777777" w:rsidTr="00957A00">
        <w:tc>
          <w:tcPr>
            <w:tcW w:w="973" w:type="pct"/>
            <w:vMerge/>
          </w:tcPr>
          <w:p w14:paraId="74253E7F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53DB86D8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№9.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мультимедийных презентаций в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27D0FE4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7B80CF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4A0D39D" w14:textId="77777777" w:rsidTr="00957A00">
        <w:tc>
          <w:tcPr>
            <w:tcW w:w="3314" w:type="pct"/>
            <w:gridSpan w:val="2"/>
          </w:tcPr>
          <w:p w14:paraId="77B0B40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2</w:t>
            </w:r>
          </w:p>
          <w:p w14:paraId="50F7544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занятий, учебной и специальной литературы, работа с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информационными порталами, написание рефератов на тему: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Влияющие и зависимые ячейки. Поиск ошибок в формулах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», «Примечания к ячейкам, создание, редактирование, удаление»,  «Защита информации в таблицах, ограничение доступа к рабочей книге»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</w:tcPr>
          <w:p w14:paraId="3B68D247" w14:textId="77777777" w:rsidR="007D5098" w:rsidRPr="00747563" w:rsidRDefault="00EF423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</w:tcPr>
          <w:p w14:paraId="3F57C742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84042C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7C6C431B" w14:textId="77777777" w:rsidTr="00957A00">
        <w:tc>
          <w:tcPr>
            <w:tcW w:w="5000" w:type="pct"/>
            <w:gridSpan w:val="4"/>
          </w:tcPr>
          <w:p w14:paraId="38E320C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Телекоммуникационные технологии</w:t>
            </w:r>
          </w:p>
        </w:tc>
      </w:tr>
      <w:tr w:rsidR="007D5098" w:rsidRPr="00747563" w14:paraId="6F7E69F9" w14:textId="77777777" w:rsidTr="00957A00">
        <w:tc>
          <w:tcPr>
            <w:tcW w:w="973" w:type="pct"/>
            <w:vMerge w:val="restart"/>
          </w:tcPr>
          <w:p w14:paraId="60576F7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Представления о технических и программных средствах телекоммуникационных технологий.</w:t>
            </w:r>
          </w:p>
        </w:tc>
        <w:tc>
          <w:tcPr>
            <w:tcW w:w="2342" w:type="pct"/>
          </w:tcPr>
          <w:p w14:paraId="155B665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6E730AF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14:paraId="4E77EE35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FA50AD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F5EC7E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264A6C75" w14:textId="77777777" w:rsidTr="00957A00">
        <w:trPr>
          <w:trHeight w:val="1189"/>
        </w:trPr>
        <w:tc>
          <w:tcPr>
            <w:tcW w:w="973" w:type="pct"/>
            <w:vMerge/>
          </w:tcPr>
          <w:p w14:paraId="5FB46B3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2783180B" w14:textId="77777777" w:rsidR="007D5098" w:rsidRPr="00747563" w:rsidRDefault="007D5098" w:rsidP="00957A0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 Интернет-технологии. Способы и скоростные характеристики подключения, провайдер.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049" w:type="pct"/>
            <w:vMerge w:val="restart"/>
            <w:vAlign w:val="center"/>
          </w:tcPr>
          <w:p w14:paraId="6B3E34C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C7B03B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4D295D05" w14:textId="77777777" w:rsidTr="00957A00">
        <w:trPr>
          <w:trHeight w:val="636"/>
        </w:trPr>
        <w:tc>
          <w:tcPr>
            <w:tcW w:w="973" w:type="pct"/>
            <w:vMerge/>
          </w:tcPr>
          <w:p w14:paraId="102F8A5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ADAEA2D" w14:textId="77777777" w:rsidR="007D5098" w:rsidRPr="00747563" w:rsidRDefault="007D5098" w:rsidP="00957A0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 Передача информации между компьютерами. Проводная и беспроводная связь.</w:t>
            </w:r>
          </w:p>
        </w:tc>
        <w:tc>
          <w:tcPr>
            <w:tcW w:w="1049" w:type="pct"/>
            <w:vMerge/>
            <w:vAlign w:val="center"/>
          </w:tcPr>
          <w:p w14:paraId="0B56672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CC06D2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CEF8295" w14:textId="77777777" w:rsidTr="00957A00">
        <w:trPr>
          <w:trHeight w:val="361"/>
        </w:trPr>
        <w:tc>
          <w:tcPr>
            <w:tcW w:w="973" w:type="pct"/>
            <w:vMerge/>
          </w:tcPr>
          <w:p w14:paraId="46E2647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76349599" w14:textId="77777777" w:rsidR="007D5098" w:rsidRPr="00747563" w:rsidRDefault="007D5098" w:rsidP="00957A0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3. Методы создания и сопровождения сайта.</w:t>
            </w:r>
          </w:p>
        </w:tc>
        <w:tc>
          <w:tcPr>
            <w:tcW w:w="1049" w:type="pct"/>
            <w:vMerge/>
            <w:vAlign w:val="center"/>
          </w:tcPr>
          <w:p w14:paraId="5A5BF82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54BEDD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6C33ECF" w14:textId="77777777" w:rsidTr="00957A00">
        <w:trPr>
          <w:trHeight w:val="1529"/>
        </w:trPr>
        <w:tc>
          <w:tcPr>
            <w:tcW w:w="973" w:type="pct"/>
            <w:vMerge/>
          </w:tcPr>
          <w:p w14:paraId="2B715A2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69D7E90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0" w:firstLine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Браузер. Примеры работы с интернет-магазином, интернет-турагентством,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30D2AB6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0"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сети. Этические нормы коммуникаций в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Интернете. Интернет-журналы и СМИ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Merge/>
            <w:vAlign w:val="center"/>
          </w:tcPr>
          <w:p w14:paraId="3B2C5E2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0242C4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2D7BAEA1" w14:textId="77777777" w:rsidTr="00957A00">
        <w:tc>
          <w:tcPr>
            <w:tcW w:w="973" w:type="pct"/>
            <w:vMerge/>
          </w:tcPr>
          <w:p w14:paraId="3B4D930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2A0EF2FA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right="-23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1A8C1C7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C2CCB3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33D802F" w14:textId="77777777" w:rsidTr="00957A00">
        <w:tc>
          <w:tcPr>
            <w:tcW w:w="973" w:type="pct"/>
            <w:vMerge/>
          </w:tcPr>
          <w:p w14:paraId="7CE7272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4AD727F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right="-2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№10: </w:t>
            </w:r>
          </w:p>
          <w:p w14:paraId="3B250C2B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поисковыми системами,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электронной почтой. Создание сайта-визитки средствами онлайн-редактора.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сервисов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Docs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для совместной работы с документами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1750948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95DEC4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0112C5D7" w14:textId="77777777" w:rsidTr="00957A00">
        <w:tc>
          <w:tcPr>
            <w:tcW w:w="973" w:type="pct"/>
            <w:vMerge w:val="restart"/>
          </w:tcPr>
          <w:p w14:paraId="196B6D9C" w14:textId="77777777" w:rsidR="007D5098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3.2. </w:t>
            </w:r>
          </w:p>
          <w:p w14:paraId="4958A7C1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Примеры сетевых информационных систем для различных направлений профессиональной деятельности </w:t>
            </w:r>
          </w:p>
        </w:tc>
        <w:tc>
          <w:tcPr>
            <w:tcW w:w="2342" w:type="pct"/>
          </w:tcPr>
          <w:p w14:paraId="692865C9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49" w:type="pct"/>
            <w:vAlign w:val="center"/>
          </w:tcPr>
          <w:p w14:paraId="4DD5C59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14:paraId="1D09BEBF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E76228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AD57EB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7583B645" w14:textId="77777777" w:rsidTr="00957A00">
        <w:tc>
          <w:tcPr>
            <w:tcW w:w="973" w:type="pct"/>
            <w:vMerge/>
            <w:vAlign w:val="center"/>
          </w:tcPr>
          <w:p w14:paraId="483C790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52FD17E1" w14:textId="77777777" w:rsidR="007D5098" w:rsidRPr="00747563" w:rsidRDefault="007D5098" w:rsidP="00B06E89">
            <w:pPr>
              <w:numPr>
                <w:ilvl w:val="0"/>
                <w:numId w:val="11"/>
              </w:numPr>
              <w:tabs>
                <w:tab w:val="left" w:pos="357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ind w:left="0" w:hanging="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Сетевые информационные системы для различных 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5289F97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234253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BCA7053" w14:textId="77777777" w:rsidTr="00957A00">
        <w:tc>
          <w:tcPr>
            <w:tcW w:w="973" w:type="pct"/>
            <w:vMerge/>
            <w:vAlign w:val="center"/>
          </w:tcPr>
          <w:p w14:paraId="58F45D5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1AEB2FF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16159DE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6587D4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6EEFC3B5" w14:textId="77777777" w:rsidTr="00957A00">
        <w:tc>
          <w:tcPr>
            <w:tcW w:w="973" w:type="pct"/>
            <w:vMerge/>
          </w:tcPr>
          <w:p w14:paraId="4043D2B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4F81AB7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№11.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СПС «Консультант Плюс».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поиска нормативных документов в СПС «Консультант Плюс»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9" w:type="pct"/>
            <w:vAlign w:val="center"/>
          </w:tcPr>
          <w:p w14:paraId="3D259C9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6F5634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D70A2C1" w14:textId="77777777" w:rsidTr="00957A00">
        <w:tc>
          <w:tcPr>
            <w:tcW w:w="3314" w:type="pct"/>
            <w:gridSpan w:val="2"/>
          </w:tcPr>
          <w:p w14:paraId="7F33FA2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 Информационные системы автоматизации бухгалтерского учета.</w:t>
            </w:r>
          </w:p>
        </w:tc>
        <w:tc>
          <w:tcPr>
            <w:tcW w:w="1049" w:type="pct"/>
            <w:vAlign w:val="center"/>
          </w:tcPr>
          <w:p w14:paraId="0811814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</w:tcPr>
          <w:p w14:paraId="2298DD5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081B3345" w14:textId="77777777" w:rsidTr="00957A00">
        <w:tc>
          <w:tcPr>
            <w:tcW w:w="973" w:type="pct"/>
            <w:vMerge w:val="restart"/>
          </w:tcPr>
          <w:p w14:paraId="4520B6E1" w14:textId="77777777" w:rsidR="007D5098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4.1 </w:t>
            </w:r>
          </w:p>
          <w:p w14:paraId="1314BDB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 работы с программным обеспечением авт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оматизации бухгалтерского учета</w:t>
            </w:r>
          </w:p>
        </w:tc>
        <w:tc>
          <w:tcPr>
            <w:tcW w:w="2342" w:type="pct"/>
          </w:tcPr>
          <w:p w14:paraId="1DBFD9F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641AD969" w14:textId="77777777" w:rsidR="007D5098" w:rsidRPr="004317C4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7C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7" w:type="pct"/>
          </w:tcPr>
          <w:p w14:paraId="75137FD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C0338DB" w14:textId="77777777" w:rsidTr="00957A00">
        <w:tc>
          <w:tcPr>
            <w:tcW w:w="973" w:type="pct"/>
            <w:vMerge/>
          </w:tcPr>
          <w:p w14:paraId="168A965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DB64AE4" w14:textId="77777777" w:rsidR="007D5098" w:rsidRPr="00747563" w:rsidRDefault="007D5098" w:rsidP="00B06E89">
            <w:pPr>
              <w:numPr>
                <w:ilvl w:val="0"/>
                <w:numId w:val="37"/>
              </w:numPr>
              <w:tabs>
                <w:tab w:val="left" w:pos="357"/>
                <w:tab w:val="left" w:pos="5529"/>
              </w:tabs>
              <w:suppressAutoHyphens/>
              <w:spacing w:after="0" w:line="360" w:lineRule="auto"/>
              <w:ind w:left="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функции, режимы и правила работы с бухгалтерской программой. Настройка бухгалтерской программы на учет. Контекстная помощь, работа с документацией.</w:t>
            </w:r>
          </w:p>
        </w:tc>
        <w:tc>
          <w:tcPr>
            <w:tcW w:w="1049" w:type="pct"/>
            <w:vMerge w:val="restart"/>
            <w:vAlign w:val="center"/>
          </w:tcPr>
          <w:p w14:paraId="3563EB04" w14:textId="77777777" w:rsidR="007D5098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553BB84B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19E5CB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9180B3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ПК 1.1- 1.4,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2.1-2.7,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3.1-3.4,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4.1-4.7</w:t>
            </w:r>
          </w:p>
        </w:tc>
      </w:tr>
      <w:tr w:rsidR="007D5098" w:rsidRPr="00747563" w14:paraId="3E0D578F" w14:textId="77777777" w:rsidTr="00957A00">
        <w:tc>
          <w:tcPr>
            <w:tcW w:w="973" w:type="pct"/>
            <w:vMerge/>
          </w:tcPr>
          <w:p w14:paraId="42A8FDA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816DBAF" w14:textId="77777777" w:rsidR="007D5098" w:rsidRPr="00747563" w:rsidRDefault="007D5098" w:rsidP="00B06E89">
            <w:pPr>
              <w:numPr>
                <w:ilvl w:val="0"/>
                <w:numId w:val="37"/>
              </w:numPr>
              <w:tabs>
                <w:tab w:val="left" w:pos="357"/>
                <w:tab w:val="left" w:pos="5529"/>
              </w:tabs>
              <w:suppressAutoHyphens/>
              <w:spacing w:after="0" w:line="360" w:lineRule="auto"/>
              <w:ind w:left="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правила обеспечения информационной безопасности бухгалтерского программного комплекса. Сохранение и восстановление информационной базы.</w:t>
            </w:r>
          </w:p>
        </w:tc>
        <w:tc>
          <w:tcPr>
            <w:tcW w:w="1049" w:type="pct"/>
            <w:vMerge/>
            <w:vAlign w:val="center"/>
          </w:tcPr>
          <w:p w14:paraId="4FF6AC6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53FDCF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336F0D06" w14:textId="77777777" w:rsidTr="00957A00">
        <w:tc>
          <w:tcPr>
            <w:tcW w:w="973" w:type="pct"/>
            <w:vMerge/>
          </w:tcPr>
          <w:p w14:paraId="20E4E2A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7D77151" w14:textId="77777777" w:rsidR="007D5098" w:rsidRPr="00747563" w:rsidRDefault="007D5098" w:rsidP="00B06E89">
            <w:pPr>
              <w:numPr>
                <w:ilvl w:val="0"/>
                <w:numId w:val="37"/>
              </w:numPr>
              <w:tabs>
                <w:tab w:val="left" w:pos="357"/>
                <w:tab w:val="left" w:pos="5529"/>
              </w:tabs>
              <w:suppressAutoHyphens/>
              <w:spacing w:after="0" w:line="360" w:lineRule="auto"/>
              <w:ind w:left="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возможности программы 1С: Бухгалтерия. Первый запуск системы. Работа в пользовательском режиме.</w:t>
            </w:r>
          </w:p>
        </w:tc>
        <w:tc>
          <w:tcPr>
            <w:tcW w:w="1049" w:type="pct"/>
            <w:vMerge/>
            <w:vAlign w:val="center"/>
          </w:tcPr>
          <w:p w14:paraId="6F22EBB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9B8D92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3DCBEE2C" w14:textId="77777777" w:rsidTr="00957A00">
        <w:tc>
          <w:tcPr>
            <w:tcW w:w="973" w:type="pct"/>
            <w:vMerge/>
          </w:tcPr>
          <w:p w14:paraId="46537BF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BC6A173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5E2C6489" w14:textId="77777777" w:rsidR="007D5098" w:rsidRPr="004317C4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7C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37" w:type="pct"/>
            <w:vMerge/>
          </w:tcPr>
          <w:p w14:paraId="6819B89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F316A88" w14:textId="77777777" w:rsidTr="00957A00">
        <w:tc>
          <w:tcPr>
            <w:tcW w:w="973" w:type="pct"/>
            <w:vMerge/>
          </w:tcPr>
          <w:p w14:paraId="537CDBFC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8102FC1" w14:textId="77777777" w:rsidR="007D5098" w:rsidRPr="0010448D" w:rsidRDefault="007D5098" w:rsidP="00EF4236">
            <w:pPr>
              <w:pStyle w:val="20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12. </w:t>
            </w:r>
            <w:r w:rsidR="00066567" w:rsidRP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Установка информационной базы. Настройка, корректировка  параметров учета и ведение справочной информации</w:t>
            </w:r>
            <w:r w:rsid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2004FDD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A8A1AC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1C2EA5A" w14:textId="77777777" w:rsidTr="00957A00">
        <w:tc>
          <w:tcPr>
            <w:tcW w:w="973" w:type="pct"/>
            <w:vMerge/>
          </w:tcPr>
          <w:p w14:paraId="45D0A62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0839363" w14:textId="77777777" w:rsidR="007D5098" w:rsidRPr="0010448D" w:rsidRDefault="007D5098" w:rsidP="00EF4236">
            <w:pPr>
              <w:pStyle w:val="20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13. </w:t>
            </w:r>
            <w:r w:rsidR="00066567" w:rsidRP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Справочники</w:t>
            </w:r>
            <w:r w:rsidR="0010448D" w:rsidRP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Формирование первоначального капитала. Уставный капитал. Кредит</w:t>
            </w:r>
            <w:r w:rsid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02BA400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E36A77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6E22873" w14:textId="77777777" w:rsidTr="00957A00">
        <w:tc>
          <w:tcPr>
            <w:tcW w:w="973" w:type="pct"/>
            <w:vMerge/>
          </w:tcPr>
          <w:p w14:paraId="3DA56E0A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E7B4C54" w14:textId="77777777" w:rsidR="001C5EA6" w:rsidRPr="00747563" w:rsidRDefault="004317C4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10448D" w:rsidRPr="0010448D">
              <w:rPr>
                <w:rFonts w:ascii="Times New Roman" w:hAnsi="Times New Roman" w:cs="Times New Roman"/>
                <w:sz w:val="24"/>
                <w:szCs w:val="24"/>
              </w:rPr>
              <w:t>Покупка товаров за безналичный и наличный расчет</w:t>
            </w:r>
          </w:p>
        </w:tc>
        <w:tc>
          <w:tcPr>
            <w:tcW w:w="1049" w:type="pct"/>
            <w:vAlign w:val="center"/>
          </w:tcPr>
          <w:p w14:paraId="2B2BEC10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F0BE878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5D792403" w14:textId="77777777" w:rsidTr="00957A00">
        <w:tc>
          <w:tcPr>
            <w:tcW w:w="973" w:type="pct"/>
            <w:vMerge/>
          </w:tcPr>
          <w:p w14:paraId="7D3689FB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05869F4" w14:textId="77777777" w:rsidR="00D7366E" w:rsidRPr="00747563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10448D">
              <w:rPr>
                <w:rFonts w:ascii="Times New Roman" w:hAnsi="Times New Roman" w:cs="Times New Roman"/>
                <w:sz w:val="24"/>
                <w:szCs w:val="24"/>
              </w:rPr>
              <w:t>Покупка товаров за безналичный и наличный расчет</w:t>
            </w:r>
          </w:p>
        </w:tc>
        <w:tc>
          <w:tcPr>
            <w:tcW w:w="1049" w:type="pct"/>
            <w:vAlign w:val="center"/>
          </w:tcPr>
          <w:p w14:paraId="4AE59493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481AA8F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36B5D645" w14:textId="77777777" w:rsidTr="00957A00">
        <w:tc>
          <w:tcPr>
            <w:tcW w:w="973" w:type="pct"/>
            <w:vMerge/>
          </w:tcPr>
          <w:p w14:paraId="0B676ECB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A122436" w14:textId="77777777" w:rsidR="001C5EA6" w:rsidRPr="00747563" w:rsidRDefault="004317C4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0448D">
              <w:rPr>
                <w:szCs w:val="24"/>
              </w:rPr>
              <w:t xml:space="preserve"> </w:t>
            </w:r>
            <w:r w:rsidR="0010448D" w:rsidRPr="0010448D">
              <w:rPr>
                <w:rFonts w:ascii="Times New Roman" w:hAnsi="Times New Roman" w:cs="Times New Roman"/>
                <w:sz w:val="24"/>
                <w:szCs w:val="24"/>
              </w:rPr>
              <w:t>Продажа (реализация) товаров за безналичный и наличный расчет. Оказание услуг. Возвратная тара.</w:t>
            </w:r>
          </w:p>
        </w:tc>
        <w:tc>
          <w:tcPr>
            <w:tcW w:w="1049" w:type="pct"/>
            <w:vAlign w:val="center"/>
          </w:tcPr>
          <w:p w14:paraId="4503E384" w14:textId="77777777" w:rsidR="001C5EA6" w:rsidRPr="00747563" w:rsidRDefault="0010448D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13C05C3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4243909F" w14:textId="77777777" w:rsidTr="00957A00">
        <w:tc>
          <w:tcPr>
            <w:tcW w:w="973" w:type="pct"/>
            <w:vMerge/>
          </w:tcPr>
          <w:p w14:paraId="78E9D307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D51BC10" w14:textId="77777777" w:rsidR="00D7366E" w:rsidRPr="00747563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szCs w:val="24"/>
              </w:rPr>
              <w:t xml:space="preserve"> </w:t>
            </w:r>
            <w:r w:rsidRPr="0010448D">
              <w:rPr>
                <w:rFonts w:ascii="Times New Roman" w:hAnsi="Times New Roman" w:cs="Times New Roman"/>
                <w:sz w:val="24"/>
                <w:szCs w:val="24"/>
              </w:rPr>
              <w:t xml:space="preserve">Продажа (реализация) товаров за </w:t>
            </w:r>
            <w:r w:rsidRPr="0010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безналичный и наличный расчет. Оказание услуг. Возвратная тара.</w:t>
            </w:r>
          </w:p>
        </w:tc>
        <w:tc>
          <w:tcPr>
            <w:tcW w:w="1049" w:type="pct"/>
            <w:vAlign w:val="center"/>
          </w:tcPr>
          <w:p w14:paraId="03A889DB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14:paraId="73BD5A71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3984CC78" w14:textId="77777777" w:rsidTr="00957A00">
        <w:tc>
          <w:tcPr>
            <w:tcW w:w="973" w:type="pct"/>
            <w:vMerge/>
          </w:tcPr>
          <w:p w14:paraId="350FE912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E6D320E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Наличные и безналичные расчеты банк и касса.</w:t>
            </w:r>
          </w:p>
        </w:tc>
        <w:tc>
          <w:tcPr>
            <w:tcW w:w="1049" w:type="pct"/>
            <w:vAlign w:val="center"/>
          </w:tcPr>
          <w:p w14:paraId="7E2606BE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3DDA80E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282A446C" w14:textId="77777777" w:rsidTr="00957A00">
        <w:tc>
          <w:tcPr>
            <w:tcW w:w="973" w:type="pct"/>
            <w:vMerge/>
          </w:tcPr>
          <w:p w14:paraId="36A4F7F4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1C915BE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Наличные и безналичные расчеты банк и касса.</w:t>
            </w:r>
          </w:p>
        </w:tc>
        <w:tc>
          <w:tcPr>
            <w:tcW w:w="1049" w:type="pct"/>
            <w:vAlign w:val="center"/>
          </w:tcPr>
          <w:p w14:paraId="4A540C83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570EC69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25B99D3D" w14:textId="77777777" w:rsidTr="00957A00">
        <w:tc>
          <w:tcPr>
            <w:tcW w:w="973" w:type="pct"/>
            <w:vMerge/>
          </w:tcPr>
          <w:p w14:paraId="788FB9A0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CD11986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20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Наличные и безналичные расчеты банк и касса.</w:t>
            </w:r>
          </w:p>
        </w:tc>
        <w:tc>
          <w:tcPr>
            <w:tcW w:w="1049" w:type="pct"/>
            <w:vAlign w:val="center"/>
          </w:tcPr>
          <w:p w14:paraId="3CCD00D2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FA55BA5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C28F0D4" w14:textId="77777777" w:rsidTr="00957A00">
        <w:tc>
          <w:tcPr>
            <w:tcW w:w="973" w:type="pct"/>
            <w:vMerge/>
          </w:tcPr>
          <w:p w14:paraId="5CD1EDE6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CA067FE" w14:textId="77777777" w:rsidR="001C5EA6" w:rsidRPr="00747563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21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10448D" w:rsidRPr="00D7366E">
              <w:rPr>
                <w:rFonts w:ascii="Times New Roman" w:hAnsi="Times New Roman" w:cs="Times New Roman"/>
                <w:sz w:val="24"/>
                <w:szCs w:val="24"/>
              </w:rPr>
              <w:t>Учет материалов</w:t>
            </w:r>
          </w:p>
        </w:tc>
        <w:tc>
          <w:tcPr>
            <w:tcW w:w="1049" w:type="pct"/>
            <w:vAlign w:val="center"/>
          </w:tcPr>
          <w:p w14:paraId="30C27A81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FE26AD3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4B5F8C98" w14:textId="77777777" w:rsidTr="00957A00">
        <w:tc>
          <w:tcPr>
            <w:tcW w:w="973" w:type="pct"/>
            <w:vMerge/>
          </w:tcPr>
          <w:p w14:paraId="69ABB620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B76E3E8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22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материалов</w:t>
            </w:r>
          </w:p>
        </w:tc>
        <w:tc>
          <w:tcPr>
            <w:tcW w:w="1049" w:type="pct"/>
            <w:vAlign w:val="center"/>
          </w:tcPr>
          <w:p w14:paraId="1B1225E8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244FB0B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563F68C0" w14:textId="77777777" w:rsidTr="00957A00">
        <w:tc>
          <w:tcPr>
            <w:tcW w:w="973" w:type="pct"/>
            <w:vMerge/>
          </w:tcPr>
          <w:p w14:paraId="2BA17484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BFFC8DD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ятие № 23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049" w:type="pct"/>
            <w:vAlign w:val="center"/>
          </w:tcPr>
          <w:p w14:paraId="4EC9A91D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969ADDB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6351FEF5" w14:textId="77777777" w:rsidTr="00957A00">
        <w:tc>
          <w:tcPr>
            <w:tcW w:w="973" w:type="pct"/>
            <w:vMerge/>
          </w:tcPr>
          <w:p w14:paraId="59A25E72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50E2D4E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24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049" w:type="pct"/>
            <w:vAlign w:val="center"/>
          </w:tcPr>
          <w:p w14:paraId="4BECE6C5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A5E00D0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0CEA1F69" w14:textId="77777777" w:rsidTr="00957A00">
        <w:tc>
          <w:tcPr>
            <w:tcW w:w="973" w:type="pct"/>
            <w:vMerge/>
          </w:tcPr>
          <w:p w14:paraId="5BAEDD36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E694325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25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049" w:type="pct"/>
            <w:vAlign w:val="center"/>
          </w:tcPr>
          <w:p w14:paraId="0741DD2D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4CECF0F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F50608F" w14:textId="77777777" w:rsidTr="00957A00">
        <w:tc>
          <w:tcPr>
            <w:tcW w:w="973" w:type="pct"/>
            <w:vMerge/>
          </w:tcPr>
          <w:p w14:paraId="0CC3B206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A915078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</w:t>
            </w:r>
          </w:p>
        </w:tc>
        <w:tc>
          <w:tcPr>
            <w:tcW w:w="1049" w:type="pct"/>
            <w:vAlign w:val="center"/>
          </w:tcPr>
          <w:p w14:paraId="43C8DF97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C366F16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07F19083" w14:textId="77777777" w:rsidTr="00957A00">
        <w:tc>
          <w:tcPr>
            <w:tcW w:w="973" w:type="pct"/>
            <w:vMerge/>
          </w:tcPr>
          <w:p w14:paraId="6994FEF3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405A88A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27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</w:t>
            </w:r>
          </w:p>
        </w:tc>
        <w:tc>
          <w:tcPr>
            <w:tcW w:w="1049" w:type="pct"/>
            <w:vAlign w:val="center"/>
          </w:tcPr>
          <w:p w14:paraId="381F7E11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B34140A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7BD2635B" w14:textId="77777777" w:rsidTr="00957A00">
        <w:tc>
          <w:tcPr>
            <w:tcW w:w="973" w:type="pct"/>
            <w:vMerge/>
          </w:tcPr>
          <w:p w14:paraId="5941B300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87CF6CB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28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</w:t>
            </w:r>
          </w:p>
        </w:tc>
        <w:tc>
          <w:tcPr>
            <w:tcW w:w="1049" w:type="pct"/>
            <w:vAlign w:val="center"/>
          </w:tcPr>
          <w:p w14:paraId="7D14A3E2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BE002A6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0FC0BCA0" w14:textId="77777777" w:rsidTr="00957A00">
        <w:tc>
          <w:tcPr>
            <w:tcW w:w="973" w:type="pct"/>
            <w:vMerge/>
          </w:tcPr>
          <w:p w14:paraId="513A9E15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0CF6791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3FC4FAA5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2D06509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9C28F60" w14:textId="77777777" w:rsidTr="00957A00">
        <w:tc>
          <w:tcPr>
            <w:tcW w:w="973" w:type="pct"/>
            <w:vMerge/>
          </w:tcPr>
          <w:p w14:paraId="7010FC00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6A06D7B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6394EDA9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36E4E66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2FAA74F1" w14:textId="77777777" w:rsidTr="00957A00">
        <w:tc>
          <w:tcPr>
            <w:tcW w:w="973" w:type="pct"/>
            <w:vMerge/>
          </w:tcPr>
          <w:p w14:paraId="58031410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925A0E1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03997CE8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259875B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714C8D9A" w14:textId="77777777" w:rsidTr="00957A00">
        <w:tc>
          <w:tcPr>
            <w:tcW w:w="973" w:type="pct"/>
            <w:vMerge/>
          </w:tcPr>
          <w:p w14:paraId="395514F2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0116820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06D44FCC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A05F31E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256B235D" w14:textId="77777777" w:rsidTr="00957A00">
        <w:tc>
          <w:tcPr>
            <w:tcW w:w="973" w:type="pct"/>
            <w:vMerge/>
          </w:tcPr>
          <w:p w14:paraId="20E146A2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D5F67B9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33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049" w:type="pct"/>
            <w:vAlign w:val="center"/>
          </w:tcPr>
          <w:p w14:paraId="501B3139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E3C2BDA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6B8B730C" w14:textId="77777777" w:rsidTr="00957A00">
        <w:tc>
          <w:tcPr>
            <w:tcW w:w="973" w:type="pct"/>
            <w:vMerge/>
          </w:tcPr>
          <w:p w14:paraId="1A38601C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FCBC3EC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34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049" w:type="pct"/>
            <w:vAlign w:val="center"/>
          </w:tcPr>
          <w:p w14:paraId="472825F3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A44C6CC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5AB48CD4" w14:textId="77777777" w:rsidTr="00957A00">
        <w:tc>
          <w:tcPr>
            <w:tcW w:w="973" w:type="pct"/>
            <w:vMerge/>
          </w:tcPr>
          <w:p w14:paraId="5FC985A0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118251D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049" w:type="pct"/>
            <w:vAlign w:val="center"/>
          </w:tcPr>
          <w:p w14:paraId="2654A925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8E9C197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4103375C" w14:textId="77777777" w:rsidTr="00957A00">
        <w:tc>
          <w:tcPr>
            <w:tcW w:w="973" w:type="pct"/>
            <w:vMerge/>
          </w:tcPr>
          <w:p w14:paraId="5B8B8C16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38A177D" w14:textId="77777777" w:rsidR="001C5EA6" w:rsidRPr="00D7366E" w:rsidRDefault="0010448D" w:rsidP="00EF4236">
            <w:pPr>
              <w:pStyle w:val="20"/>
              <w:spacing w:before="0"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 w:rsidR="00D7366E"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36</w:t>
            </w:r>
            <w:r w:rsidR="004317C4"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. </w:t>
            </w:r>
            <w:r w:rsidR="00066567" w:rsidRPr="00D736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Закрытие месяца, формирование и анализ финансовых результатов. Аналитический учет. Отчеты. Бухгалтерский баланс.</w:t>
            </w:r>
          </w:p>
        </w:tc>
        <w:tc>
          <w:tcPr>
            <w:tcW w:w="1049" w:type="pct"/>
            <w:vAlign w:val="center"/>
          </w:tcPr>
          <w:p w14:paraId="33B3D4AD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4F2C884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184E0EF5" w14:textId="77777777" w:rsidTr="00957A00">
        <w:tc>
          <w:tcPr>
            <w:tcW w:w="973" w:type="pct"/>
            <w:vMerge/>
          </w:tcPr>
          <w:p w14:paraId="336FA23C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CAF9B28" w14:textId="77777777" w:rsidR="00D7366E" w:rsidRDefault="00D7366E" w:rsidP="00EF4236">
            <w:pPr>
              <w:pStyle w:val="20"/>
              <w:spacing w:before="0" w:after="0"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37</w:t>
            </w:r>
            <w:r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Закрытие месяца, формирование и анализ финансовых результатов. Аналитический учет. Отчеты. Бухгалтерский баланс.</w:t>
            </w:r>
          </w:p>
        </w:tc>
        <w:tc>
          <w:tcPr>
            <w:tcW w:w="1049" w:type="pct"/>
            <w:vAlign w:val="center"/>
          </w:tcPr>
          <w:p w14:paraId="57E032AF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F0545A8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683B9875" w14:textId="77777777" w:rsidTr="00957A00">
        <w:tc>
          <w:tcPr>
            <w:tcW w:w="973" w:type="pct"/>
            <w:vMerge/>
          </w:tcPr>
          <w:p w14:paraId="05A08714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7A6AB4F9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D7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36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Закрытие месяца, формирование и анализ финансовых результатов. Аналитический учет. Отчеты. Бухгалтерский баланс.</w:t>
            </w:r>
          </w:p>
        </w:tc>
        <w:tc>
          <w:tcPr>
            <w:tcW w:w="1049" w:type="pct"/>
            <w:vAlign w:val="center"/>
          </w:tcPr>
          <w:p w14:paraId="6AADA2D3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24C67EC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4CF222B9" w14:textId="77777777" w:rsidTr="00957A00">
        <w:tc>
          <w:tcPr>
            <w:tcW w:w="973" w:type="pct"/>
            <w:vMerge/>
          </w:tcPr>
          <w:p w14:paraId="5154A488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738E20E" w14:textId="77777777" w:rsidR="007D5098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  <w:r w:rsidR="007D5098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D5098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Определение финансовых результатов деятельности экономического субъекта. Подготовка бухгалтерский (финансовой) и налоговой отчетности.</w:t>
            </w:r>
            <w:r w:rsidR="007D5098" w:rsidRPr="0074756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D5098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восстановление базы данных. </w:t>
            </w:r>
          </w:p>
        </w:tc>
        <w:tc>
          <w:tcPr>
            <w:tcW w:w="1049" w:type="pct"/>
            <w:vAlign w:val="center"/>
          </w:tcPr>
          <w:p w14:paraId="1C44F51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C7B9AE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0CBACCF2" w14:textId="77777777" w:rsidTr="00957A00">
        <w:trPr>
          <w:trHeight w:val="20"/>
        </w:trPr>
        <w:tc>
          <w:tcPr>
            <w:tcW w:w="3314" w:type="pct"/>
            <w:gridSpan w:val="2"/>
          </w:tcPr>
          <w:p w14:paraId="5083144D" w14:textId="028940A2" w:rsidR="002518EE" w:rsidRDefault="002518EE" w:rsidP="002518EE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4</w:t>
            </w:r>
          </w:p>
          <w:p w14:paraId="2AC61D76" w14:textId="5C9FF5A8" w:rsidR="007D5098" w:rsidRPr="00747563" w:rsidRDefault="002518EE" w:rsidP="002518EE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заданий в облачной версии программы «1С:Бухгалтерия»</w:t>
            </w:r>
          </w:p>
        </w:tc>
        <w:tc>
          <w:tcPr>
            <w:tcW w:w="1049" w:type="pct"/>
            <w:vAlign w:val="center"/>
          </w:tcPr>
          <w:p w14:paraId="0D64F397" w14:textId="7FA01F05" w:rsidR="007D5098" w:rsidRPr="00747563" w:rsidRDefault="002518E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14:paraId="600DC72A" w14:textId="77777777" w:rsidR="002518EE" w:rsidRDefault="002518EE" w:rsidP="002518EE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14:paraId="74E19269" w14:textId="0B9E90FE" w:rsidR="007D5098" w:rsidRPr="00747563" w:rsidRDefault="002518EE" w:rsidP="002518EE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09-11</w:t>
            </w:r>
          </w:p>
        </w:tc>
      </w:tr>
      <w:tr w:rsidR="002518EE" w:rsidRPr="00747563" w14:paraId="4E38C8C5" w14:textId="77777777" w:rsidTr="00957A00">
        <w:trPr>
          <w:trHeight w:val="20"/>
        </w:trPr>
        <w:tc>
          <w:tcPr>
            <w:tcW w:w="3314" w:type="pct"/>
            <w:gridSpan w:val="2"/>
          </w:tcPr>
          <w:p w14:paraId="75A87D98" w14:textId="2885B1BC" w:rsidR="002518EE" w:rsidRPr="00747563" w:rsidRDefault="002518E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9" w:type="pct"/>
            <w:vAlign w:val="center"/>
          </w:tcPr>
          <w:p w14:paraId="5BE72CC0" w14:textId="20E47586" w:rsidR="002518EE" w:rsidRDefault="002518E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98</w:t>
            </w:r>
          </w:p>
        </w:tc>
        <w:tc>
          <w:tcPr>
            <w:tcW w:w="637" w:type="pct"/>
          </w:tcPr>
          <w:p w14:paraId="4EAC9764" w14:textId="77777777" w:rsidR="002518EE" w:rsidRPr="00747563" w:rsidRDefault="002518E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5550AB2" w14:textId="77777777" w:rsidR="007D5098" w:rsidRPr="00747563" w:rsidRDefault="007D5098" w:rsidP="007D5098">
      <w:pPr>
        <w:pStyle w:val="af1"/>
        <w:tabs>
          <w:tab w:val="left" w:pos="5529"/>
        </w:tabs>
        <w:spacing w:before="0" w:after="0" w:line="360" w:lineRule="auto"/>
        <w:ind w:left="709"/>
        <w:jc w:val="both"/>
        <w:rPr>
          <w:i/>
        </w:rPr>
      </w:pPr>
    </w:p>
    <w:p w14:paraId="5A884400" w14:textId="77777777" w:rsidR="007D5098" w:rsidRPr="00747563" w:rsidRDefault="007D5098" w:rsidP="007D5098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D5098" w:rsidRPr="00747563" w:rsidSect="00957A0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8A59F39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44DA24C6" w14:textId="45369074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Для реализации пр</w:t>
      </w:r>
      <w:r w:rsidR="00EF4236">
        <w:rPr>
          <w:rFonts w:ascii="Times New Roman" w:hAnsi="Times New Roman"/>
          <w:bCs/>
          <w:sz w:val="24"/>
          <w:szCs w:val="24"/>
        </w:rPr>
        <w:t xml:space="preserve">ограммы учебной дисциплины </w:t>
      </w:r>
      <w:r w:rsidRPr="00747563">
        <w:rPr>
          <w:rFonts w:ascii="Times New Roman" w:hAnsi="Times New Roman"/>
          <w:bCs/>
          <w:sz w:val="24"/>
          <w:szCs w:val="24"/>
        </w:rPr>
        <w:t xml:space="preserve">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747563">
        <w:rPr>
          <w:rFonts w:ascii="Times New Roman" w:hAnsi="Times New Roman"/>
          <w:bCs/>
          <w:sz w:val="24"/>
          <w:szCs w:val="24"/>
        </w:rPr>
        <w:t>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«Информационных технологий в профессиональной деятельности»</w:t>
      </w:r>
      <w:r w:rsidR="005137C7">
        <w:rPr>
          <w:rFonts w:ascii="Times New Roman" w:hAnsi="Times New Roman"/>
          <w:bCs/>
          <w:sz w:val="24"/>
          <w:szCs w:val="24"/>
        </w:rPr>
        <w:t xml:space="preserve"> и лаборатория «Учебная бухгалтерия»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</w:t>
      </w:r>
      <w:r>
        <w:rPr>
          <w:rFonts w:ascii="Times New Roman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оборудованием: посадочные места по количеству студентов</w:t>
      </w:r>
      <w:r w:rsidR="00EF4236">
        <w:rPr>
          <w:rFonts w:ascii="Times New Roman" w:hAnsi="Times New Roman"/>
          <w:sz w:val="24"/>
          <w:szCs w:val="24"/>
          <w:lang w:eastAsia="en-US"/>
        </w:rPr>
        <w:t>, рабочее место преподавателя</w:t>
      </w:r>
      <w:r w:rsidRPr="00747563">
        <w:rPr>
          <w:rFonts w:ascii="Times New Roman" w:hAnsi="Times New Roman"/>
          <w:sz w:val="24"/>
          <w:szCs w:val="24"/>
          <w:lang w:eastAsia="en-US"/>
        </w:rPr>
        <w:t>, учебная доска; техническими с</w:t>
      </w:r>
      <w:r>
        <w:rPr>
          <w:rFonts w:ascii="Times New Roman" w:hAnsi="Times New Roman"/>
          <w:sz w:val="24"/>
          <w:szCs w:val="24"/>
          <w:lang w:eastAsia="en-US"/>
        </w:rPr>
        <w:t>редствами обучения: компьютеры</w:t>
      </w:r>
      <w:r w:rsidRPr="00747563">
        <w:rPr>
          <w:rFonts w:ascii="Times New Roman" w:hAnsi="Times New Roman"/>
          <w:sz w:val="24"/>
          <w:szCs w:val="24"/>
          <w:lang w:eastAsia="en-US"/>
        </w:rPr>
        <w:t>, мультимедийны</w:t>
      </w:r>
      <w:r w:rsidR="00EF4236">
        <w:rPr>
          <w:rFonts w:ascii="Times New Roman" w:hAnsi="Times New Roman"/>
          <w:sz w:val="24"/>
          <w:szCs w:val="24"/>
          <w:lang w:eastAsia="en-US"/>
        </w:rPr>
        <w:t>й проектор, экран.</w:t>
      </w:r>
    </w:p>
    <w:p w14:paraId="7FC19C50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96A7D7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4BB1C9D5" w14:textId="6356E398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</w:t>
      </w:r>
      <w:r w:rsidR="00EF4236">
        <w:rPr>
          <w:rFonts w:ascii="Times New Roman" w:hAnsi="Times New Roman"/>
          <w:bCs/>
          <w:sz w:val="24"/>
          <w:szCs w:val="24"/>
        </w:rPr>
        <w:t>тельной организации 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Pr="00747563">
        <w:rPr>
          <w:rFonts w:ascii="Times New Roman" w:hAnsi="Times New Roman"/>
          <w:sz w:val="24"/>
          <w:szCs w:val="24"/>
        </w:rPr>
        <w:t xml:space="preserve">ечатные </w:t>
      </w:r>
      <w:r w:rsidR="00294BBA">
        <w:rPr>
          <w:rFonts w:ascii="Times New Roman" w:hAnsi="Times New Roman"/>
          <w:sz w:val="24"/>
          <w:szCs w:val="24"/>
        </w:rPr>
        <w:t>и</w:t>
      </w:r>
      <w:r w:rsidRPr="00747563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использ</w:t>
      </w:r>
      <w:r w:rsidR="00294BBA">
        <w:rPr>
          <w:rFonts w:ascii="Times New Roman" w:hAnsi="Times New Roman"/>
          <w:sz w:val="24"/>
          <w:szCs w:val="24"/>
        </w:rPr>
        <w:t>уемые</w:t>
      </w:r>
      <w:r w:rsidRPr="00747563">
        <w:rPr>
          <w:rFonts w:ascii="Times New Roman" w:hAnsi="Times New Roman"/>
          <w:sz w:val="24"/>
          <w:szCs w:val="24"/>
        </w:rPr>
        <w:t xml:space="preserve"> в образовательном процессе:</w:t>
      </w:r>
    </w:p>
    <w:p w14:paraId="7E98CB57" w14:textId="11713A8D" w:rsidR="007D5098" w:rsidRPr="00747563" w:rsidRDefault="007D5098" w:rsidP="007D5098">
      <w:pPr>
        <w:pStyle w:val="af1"/>
        <w:suppressAutoHyphens/>
        <w:spacing w:before="0" w:after="0" w:line="360" w:lineRule="auto"/>
        <w:ind w:left="567"/>
        <w:jc w:val="both"/>
      </w:pPr>
      <w:r w:rsidRPr="00747563">
        <w:rPr>
          <w:bCs/>
        </w:rPr>
        <w:t xml:space="preserve">- </w:t>
      </w:r>
      <w:r w:rsidRPr="00747563">
        <w:t>пакет</w:t>
      </w:r>
      <w:r w:rsidR="00294BBA">
        <w:t>ы</w:t>
      </w:r>
      <w:r w:rsidR="00EF4236">
        <w:t xml:space="preserve"> лицензионных программ</w:t>
      </w:r>
      <w:r w:rsidRPr="00747563">
        <w:rPr>
          <w:bCs/>
        </w:rPr>
        <w:t xml:space="preserve">: </w:t>
      </w:r>
      <w:r w:rsidRPr="00747563">
        <w:t xml:space="preserve">MS </w:t>
      </w:r>
      <w:proofErr w:type="spellStart"/>
      <w:r w:rsidRPr="00747563">
        <w:t>Office</w:t>
      </w:r>
      <w:proofErr w:type="spellEnd"/>
      <w:r w:rsidRPr="00747563">
        <w:t xml:space="preserve"> 2016, СПС КонсультантПлюс,</w:t>
      </w:r>
      <w:r w:rsidR="00EF4236">
        <w:t xml:space="preserve"> «1С».</w:t>
      </w:r>
    </w:p>
    <w:p w14:paraId="46BDB613" w14:textId="77777777" w:rsidR="007D5098" w:rsidRPr="00747563" w:rsidRDefault="007D5098" w:rsidP="007D5098">
      <w:pPr>
        <w:tabs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FEDF46" w14:textId="0409B266" w:rsidR="007D5098" w:rsidRPr="00747563" w:rsidRDefault="007D5098" w:rsidP="00EF4236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 Печатные издания</w:t>
      </w:r>
    </w:p>
    <w:p w14:paraId="2AC8819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920F6D7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0AA86A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8FC6167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253170C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4BF68C3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E22FA12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EE080D8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5BBC580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F94699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Федеральный закон от 15.12.2001 N 167-ФЗ (действующая редакция)  «Об обязательном пенсионном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BA462A8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C69B0D4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0DB1A124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27F99A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2437532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97D8F6D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0F43265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33E38D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516618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6A822FA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0B52ADB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DDFC1C3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26.12.1995 N 208-ФЗ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акционерных обществах»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0C19461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02.12.1990 N 395-1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банках и банковской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0A2715D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16.07.1998 N 102-ФЗ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ипотеке (залоге недвижимости)»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32E3DF8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27.06.2011 N 161-ФЗ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национальной платежной системе»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6B039A68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lastRenderedPageBreak/>
        <w:t>Федеральный закон от 22.04.1996 N 39-ФЗ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рынке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0447697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29.10.1998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финансовой аренде (лизинге)»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2A6B4D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от 27.11.1992 N 4015-1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организации страхового дела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1075043D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 xml:space="preserve">Федеральный закон от 29.07.1998 </w:t>
      </w:r>
      <w:r w:rsidRPr="00747563">
        <w:rPr>
          <w:rFonts w:ascii="Times New Roman" w:hAnsi="Times New Roman"/>
          <w:sz w:val="24"/>
          <w:szCs w:val="24"/>
          <w:lang w:val="en-US" w:bidi="en-US"/>
        </w:rPr>
        <w:t>N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136-ФЗ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743040F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10.07.2002 N 86-ФЗ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Центральном банке Российской Федерации (Банке России)»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7A3A503F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29.11.2001 N 156-ФЗ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инвестиционных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A258A62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22.05.2003 N 54-ФЗ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7D3A9110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03.07.2016 N 290-ФЗ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ADC0D3F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10.12.2003 N 173-ФЗ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валютном регулировании и валютном контроле»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76F4FC3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08.12.2003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F7D552D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30.12.2004 N 218-ФЗ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кредитных историях»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76396EF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бюджете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146409B3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CD4E294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6E053DB3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lastRenderedPageBreak/>
        <w:t>Федеральный закон от 05.12.2017 N 368-ФЗ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5A1CF87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07.05.1998 N 75-ФЗ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негосударственных пенсионных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4757BA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15.12.2001 N 167-ФЗ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обязательном пенсионном страховании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A155789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«О защите прав потребителей»  07.02.1992.№ 2300-001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FCC0082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01.12.2004 N 703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казначействе»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03C379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30.06.2004 N 329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Министерстве финансов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612E91A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t>Указание Банка России от 11.03.2014 N 3210-У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</w:p>
    <w:p w14:paraId="5297553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t xml:space="preserve">Указание Банка России от 07.10.2013 N 3073-У </w:t>
      </w:r>
      <w:r w:rsidRPr="00747563">
        <w:rPr>
          <w:rFonts w:ascii="Times New Roman" w:hAnsi="Times New Roman"/>
          <w:sz w:val="24"/>
          <w:szCs w:val="24"/>
          <w:lang w:bidi="en-US"/>
        </w:rPr>
        <w:t>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</w:p>
    <w:p w14:paraId="12AC0D40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6D84F88F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Зверева В.П., Назаров А.В. Обработка отраслевой информации,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14:paraId="21407B84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Мезенцев К.Н. Автоматизированные информационные системы,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14:paraId="41CF2A47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Мельников В.П. Информационная безопасность, ООО «</w:t>
      </w:r>
      <w:proofErr w:type="spellStart"/>
      <w:r w:rsidRPr="00747563">
        <w:rPr>
          <w:rFonts w:ascii="Times New Roman" w:hAnsi="Times New Roman"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sz w:val="24"/>
          <w:szCs w:val="24"/>
        </w:rPr>
        <w:t>», 2015</w:t>
      </w:r>
      <w:r>
        <w:rPr>
          <w:rFonts w:ascii="Times New Roman" w:hAnsi="Times New Roman"/>
          <w:sz w:val="24"/>
          <w:szCs w:val="24"/>
        </w:rPr>
        <w:t>.</w:t>
      </w:r>
    </w:p>
    <w:p w14:paraId="4395CFE4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деятельности, ОИЦ «Академия», 2014</w:t>
      </w:r>
      <w:r>
        <w:rPr>
          <w:rFonts w:ascii="Times New Roman" w:hAnsi="Times New Roman"/>
          <w:sz w:val="24"/>
          <w:szCs w:val="24"/>
        </w:rPr>
        <w:t>.</w:t>
      </w:r>
    </w:p>
    <w:p w14:paraId="65553F75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деятельности, ОИЦ «Академия», 2015</w:t>
      </w:r>
      <w:r>
        <w:rPr>
          <w:rFonts w:ascii="Times New Roman" w:hAnsi="Times New Roman"/>
          <w:sz w:val="24"/>
          <w:szCs w:val="24"/>
        </w:rPr>
        <w:t>.</w:t>
      </w:r>
    </w:p>
    <w:p w14:paraId="12705F59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Тарасова Е.Ю., Титова О.И. Практикум по информационным технологиям в профессиональной деятельности экономиста и бухгалтера,  ОИЦ «Академия», 2014</w:t>
      </w:r>
      <w:r>
        <w:rPr>
          <w:rFonts w:ascii="Times New Roman" w:hAnsi="Times New Roman"/>
          <w:sz w:val="24"/>
          <w:szCs w:val="24"/>
        </w:rPr>
        <w:t>.</w:t>
      </w:r>
    </w:p>
    <w:p w14:paraId="7C0685C3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>Михеева Е.В., Титова О. И. Информатика и информационно-коммуникационные технологии в профессиональной деятельности педагогов, ОИЦ «Академия», 2017</w:t>
      </w:r>
      <w:r>
        <w:rPr>
          <w:rFonts w:ascii="Times New Roman" w:hAnsi="Times New Roman"/>
          <w:sz w:val="24"/>
          <w:szCs w:val="24"/>
        </w:rPr>
        <w:t>.</w:t>
      </w:r>
    </w:p>
    <w:p w14:paraId="21467F08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Титова О.В. Информационные технологии в профессиональной деятельности. Технические специальности, ОИЦ «Академия», 2014</w:t>
      </w:r>
    </w:p>
    <w:p w14:paraId="28840CAE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Омельченко В.П., Демидова А.А. Информатика, ООО Издательская группа «</w:t>
      </w:r>
      <w:proofErr w:type="spellStart"/>
      <w:r w:rsidRPr="00747563">
        <w:rPr>
          <w:rFonts w:ascii="Times New Roman" w:hAnsi="Times New Roman"/>
          <w:sz w:val="24"/>
          <w:szCs w:val="24"/>
        </w:rPr>
        <w:t>ГЭОТАРМедиа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», 2016</w:t>
      </w:r>
      <w:r>
        <w:rPr>
          <w:rFonts w:ascii="Times New Roman" w:hAnsi="Times New Roman"/>
          <w:sz w:val="24"/>
          <w:szCs w:val="24"/>
        </w:rPr>
        <w:t>.</w:t>
      </w:r>
    </w:p>
    <w:p w14:paraId="6CE74095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Федорова Г.Н. Информационные системы, ОИЦ «Академия», 2016</w:t>
      </w:r>
    </w:p>
    <w:p w14:paraId="7EA57801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Филимонова Е.В. Информационные технологии в профессиональной деятельности, ООО «Издательство» </w:t>
      </w:r>
      <w:proofErr w:type="spellStart"/>
      <w:r w:rsidRPr="00747563">
        <w:rPr>
          <w:rFonts w:ascii="Times New Roman" w:hAnsi="Times New Roman"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sz w:val="24"/>
          <w:szCs w:val="24"/>
        </w:rPr>
        <w:t>», 2015</w:t>
      </w:r>
      <w:r>
        <w:rPr>
          <w:rFonts w:ascii="Times New Roman" w:hAnsi="Times New Roman"/>
          <w:sz w:val="24"/>
          <w:szCs w:val="24"/>
        </w:rPr>
        <w:t>.</w:t>
      </w:r>
    </w:p>
    <w:p w14:paraId="2CF9C383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4CE49E4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747563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14:paraId="78F5665F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Журкин М.С. Основы информационных технологий,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2014</w:t>
      </w:r>
    </w:p>
    <w:p w14:paraId="796553B4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Курилова А.В., Оганесян В.О. Хранение, передача и публикация цифровой информации, Академия-Медиа, 2015</w:t>
      </w:r>
    </w:p>
    <w:p w14:paraId="3F4910B5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Михеева Е.В., Титова О.И. и др. Информационные технологии в профессиональной деятельности,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2015</w:t>
      </w:r>
    </w:p>
    <w:p w14:paraId="7112D461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Остроух А.В. и др. Основы информационных технологий,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2015</w:t>
      </w:r>
    </w:p>
    <w:p w14:paraId="7A6A8B44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Попов С.В. Устройство и функционирование информационной системы, Академия-Медиа, 2016</w:t>
      </w:r>
    </w:p>
    <w:p w14:paraId="646D9D9F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Симоненко Е.Е., Зайцев О.Е., Журкин М.С. Информационные технологии в профессиональной деятельности, Академия-Медиа, 2016</w:t>
      </w:r>
    </w:p>
    <w:p w14:paraId="5C44C895" w14:textId="77777777" w:rsidR="007D5098" w:rsidRPr="00747563" w:rsidRDefault="008D753A" w:rsidP="00B06E89">
      <w:pPr>
        <w:pStyle w:val="Default"/>
        <w:numPr>
          <w:ilvl w:val="0"/>
          <w:numId w:val="41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hyperlink r:id="rId10" w:history="1">
        <w:r w:rsidR="007D5098" w:rsidRPr="00747563">
          <w:rPr>
            <w:color w:val="auto"/>
          </w:rPr>
          <w:t>http://www.garant.ru</w:t>
        </w:r>
      </w:hyperlink>
    </w:p>
    <w:p w14:paraId="55CFE494" w14:textId="77777777" w:rsidR="007D5098" w:rsidRPr="00747563" w:rsidRDefault="007D5098" w:rsidP="00B06E89">
      <w:pPr>
        <w:pStyle w:val="Default"/>
        <w:numPr>
          <w:ilvl w:val="0"/>
          <w:numId w:val="41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r w:rsidRPr="00747563">
        <w:rPr>
          <w:color w:val="auto"/>
        </w:rPr>
        <w:t>http://www.consultant.ru/</w:t>
      </w:r>
    </w:p>
    <w:p w14:paraId="2380E38D" w14:textId="77777777" w:rsidR="007D5098" w:rsidRPr="00747563" w:rsidRDefault="008D753A" w:rsidP="00B06E89">
      <w:pPr>
        <w:numPr>
          <w:ilvl w:val="0"/>
          <w:numId w:val="41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D5098" w:rsidRPr="00747563">
          <w:rPr>
            <w:rFonts w:ascii="Times New Roman" w:hAnsi="Times New Roman"/>
            <w:sz w:val="24"/>
            <w:szCs w:val="24"/>
          </w:rPr>
          <w:t>http://www.ed.gov.ru</w:t>
        </w:r>
      </w:hyperlink>
      <w:r w:rsidR="007D5098" w:rsidRPr="00747563">
        <w:rPr>
          <w:rFonts w:ascii="Times New Roman" w:hAnsi="Times New Roman"/>
          <w:sz w:val="24"/>
          <w:szCs w:val="24"/>
        </w:rPr>
        <w:t xml:space="preserve"> – Министерство образования Российской федерации.</w:t>
      </w:r>
    </w:p>
    <w:p w14:paraId="22A64D46" w14:textId="77777777" w:rsidR="007D5098" w:rsidRPr="00747563" w:rsidRDefault="008D753A" w:rsidP="00B06E89">
      <w:pPr>
        <w:numPr>
          <w:ilvl w:val="0"/>
          <w:numId w:val="41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D5098" w:rsidRPr="00747563">
          <w:rPr>
            <w:rFonts w:ascii="Times New Roman" w:hAnsi="Times New Roman"/>
            <w:sz w:val="24"/>
            <w:szCs w:val="24"/>
          </w:rPr>
          <w:t>http://www.edu.ru</w:t>
        </w:r>
      </w:hyperlink>
      <w:r w:rsidR="007D5098" w:rsidRPr="00747563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образование».</w:t>
      </w:r>
    </w:p>
    <w:p w14:paraId="60EF40FB" w14:textId="77777777" w:rsidR="007D5098" w:rsidRPr="00747563" w:rsidRDefault="008D753A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3" w:history="1">
        <w:r w:rsidR="007D5098" w:rsidRPr="00747563">
          <w:t>http://www.rambler.ru</w:t>
        </w:r>
      </w:hyperlink>
      <w:r w:rsidR="007D5098" w:rsidRPr="00747563">
        <w:t xml:space="preserve"> – Русская поисковая система.</w:t>
      </w:r>
    </w:p>
    <w:p w14:paraId="559CD31F" w14:textId="77777777" w:rsidR="007D5098" w:rsidRPr="00747563" w:rsidRDefault="008D753A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4" w:history="1">
        <w:r w:rsidR="007D5098" w:rsidRPr="00747563">
          <w:t>http://www.yandex.ru</w:t>
        </w:r>
      </w:hyperlink>
      <w:r w:rsidR="007D5098" w:rsidRPr="00747563">
        <w:t xml:space="preserve"> – Русская поисковая система.</w:t>
      </w:r>
    </w:p>
    <w:p w14:paraId="7C5C225A" w14:textId="77777777" w:rsidR="007D5098" w:rsidRPr="00747563" w:rsidRDefault="007D5098" w:rsidP="00B06E89">
      <w:pPr>
        <w:pStyle w:val="a6"/>
        <w:numPr>
          <w:ilvl w:val="0"/>
          <w:numId w:val="41"/>
        </w:numPr>
        <w:shd w:val="clear" w:color="auto" w:fill="FFFFFF"/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outlineLvl w:val="1"/>
      </w:pPr>
      <w:r w:rsidRPr="00747563">
        <w:t>http://biblioteka.net.ru – Библиотека компьютерных учебников.</w:t>
      </w:r>
    </w:p>
    <w:p w14:paraId="759ECB95" w14:textId="77777777" w:rsidR="007D5098" w:rsidRPr="00747563" w:rsidRDefault="008D753A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rPr>
          <w:lang w:val="en-US"/>
        </w:rPr>
      </w:pPr>
      <w:hyperlink r:id="rId15" w:history="1">
        <w:r w:rsidR="007D5098" w:rsidRPr="00747563">
          <w:rPr>
            <w:lang w:val="en-US"/>
          </w:rPr>
          <w:t>http://www.britannica.com</w:t>
        </w:r>
      </w:hyperlink>
      <w:r w:rsidR="007D5098" w:rsidRPr="00747563">
        <w:rPr>
          <w:lang w:val="en-US"/>
        </w:rPr>
        <w:t xml:space="preserve"> – </w:t>
      </w:r>
      <w:r w:rsidR="007D5098" w:rsidRPr="00747563">
        <w:t>Библиотека</w:t>
      </w:r>
      <w:r w:rsidR="007D5098" w:rsidRPr="00747563">
        <w:rPr>
          <w:lang w:val="en-US"/>
        </w:rPr>
        <w:t xml:space="preserve"> Britannica.</w:t>
      </w:r>
    </w:p>
    <w:p w14:paraId="67F4FAC1" w14:textId="77777777" w:rsidR="007D5098" w:rsidRPr="00747563" w:rsidRDefault="008D753A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6" w:history="1">
        <w:r w:rsidR="007D5098" w:rsidRPr="00747563">
          <w:rPr>
            <w:rStyle w:val="af0"/>
            <w:lang w:val="en-US"/>
          </w:rPr>
          <w:t>http</w:t>
        </w:r>
        <w:r w:rsidR="007D5098" w:rsidRPr="00747563">
          <w:rPr>
            <w:rStyle w:val="af0"/>
          </w:rPr>
          <w:t>://</w:t>
        </w:r>
        <w:proofErr w:type="spellStart"/>
        <w:r w:rsidR="007D5098" w:rsidRPr="00747563">
          <w:rPr>
            <w:rStyle w:val="af0"/>
            <w:lang w:val="en-US"/>
          </w:rPr>
          <w:t>ict</w:t>
        </w:r>
        <w:proofErr w:type="spellEnd"/>
        <w:r w:rsidR="007D5098" w:rsidRPr="00747563">
          <w:rPr>
            <w:rStyle w:val="af0"/>
          </w:rPr>
          <w:t>.</w:t>
        </w:r>
        <w:proofErr w:type="spellStart"/>
        <w:r w:rsidR="007D5098" w:rsidRPr="00747563">
          <w:rPr>
            <w:rStyle w:val="af0"/>
            <w:lang w:val="en-US"/>
          </w:rPr>
          <w:t>edu</w:t>
        </w:r>
        <w:proofErr w:type="spellEnd"/>
        <w:r w:rsidR="007D5098" w:rsidRPr="00747563">
          <w:rPr>
            <w:rStyle w:val="af0"/>
          </w:rPr>
          <w:t>.</w:t>
        </w:r>
        <w:proofErr w:type="spellStart"/>
        <w:r w:rsidR="007D5098" w:rsidRPr="00747563">
          <w:rPr>
            <w:rStyle w:val="af0"/>
            <w:lang w:val="en-US"/>
          </w:rPr>
          <w:t>ru</w:t>
        </w:r>
        <w:proofErr w:type="spellEnd"/>
        <w:r w:rsidR="007D5098" w:rsidRPr="00747563">
          <w:rPr>
            <w:rStyle w:val="af0"/>
          </w:rPr>
          <w:t>/</w:t>
        </w:r>
        <w:r w:rsidR="007D5098" w:rsidRPr="00747563">
          <w:rPr>
            <w:rStyle w:val="af0"/>
            <w:lang w:val="en-US"/>
          </w:rPr>
          <w:t>lib</w:t>
        </w:r>
        <w:r w:rsidR="007D5098" w:rsidRPr="00747563">
          <w:rPr>
            <w:rStyle w:val="af0"/>
          </w:rPr>
          <w:t>/</w:t>
        </w:r>
      </w:hyperlink>
      <w:r w:rsidR="007D5098" w:rsidRPr="00747563">
        <w:t xml:space="preserve"> - Библиотека портала «ИКТ в образовании»</w:t>
      </w:r>
    </w:p>
    <w:p w14:paraId="3C44A00C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17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2FBCAF59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Министерство образования и науки РФ ФГАУ «ФИРО» </w:t>
      </w:r>
      <w:hyperlink r:id="rId18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firo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749FABA4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lastRenderedPageBreak/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9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2C88A944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after="225" w:line="360" w:lineRule="auto"/>
        <w:ind w:left="0" w:firstLine="709"/>
        <w:jc w:val="both"/>
        <w:rPr>
          <w:bCs/>
          <w:shd w:val="clear" w:color="auto" w:fill="FAFAF6"/>
          <w:lang w:val="ru-RU"/>
        </w:rPr>
      </w:pPr>
      <w:r w:rsidRPr="00747563">
        <w:rPr>
          <w:bCs/>
        </w:rPr>
        <w:t> </w:t>
      </w:r>
      <w:proofErr w:type="spellStart"/>
      <w:r w:rsidRPr="00747563">
        <w:rPr>
          <w:bCs/>
          <w:lang w:val="ru-RU"/>
        </w:rPr>
        <w:t>Экономико</w:t>
      </w:r>
      <w:proofErr w:type="spellEnd"/>
      <w:r w:rsidRPr="00747563">
        <w:rPr>
          <w:bCs/>
          <w:lang w:val="ru-RU"/>
        </w:rPr>
        <w:t xml:space="preserve">–правовая библиотека [Электронный ресурс]. — Режим доступа : </w:t>
      </w:r>
      <w:hyperlink r:id="rId20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vuzlib</w:t>
        </w:r>
        <w:proofErr w:type="spellEnd"/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14:paraId="11D264C1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F700BCA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</w:t>
      </w:r>
    </w:p>
    <w:p w14:paraId="18812FC2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Астафьева Н.Е., Гаврилова С.А., Цветкова М.С.(под </w:t>
      </w:r>
      <w:proofErr w:type="spellStart"/>
      <w:r w:rsidRPr="00747563">
        <w:rPr>
          <w:rFonts w:ascii="Times New Roman" w:hAnsi="Times New Roman"/>
          <w:sz w:val="24"/>
          <w:szCs w:val="24"/>
        </w:rPr>
        <w:t>ред.Цветковой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М.С.) Информатика и ИКТ. Практикум для профессий и специальностей технического и социально-экономического профилей 2014 ОИЦ «Академия»</w:t>
      </w:r>
    </w:p>
    <w:p w14:paraId="2F11E41E" w14:textId="77777777" w:rsidR="007D5098" w:rsidRPr="00747563" w:rsidRDefault="007D5098" w:rsidP="00B06E89">
      <w:pPr>
        <w:numPr>
          <w:ilvl w:val="0"/>
          <w:numId w:val="29"/>
        </w:numPr>
        <w:tabs>
          <w:tab w:val="left" w:pos="284"/>
          <w:tab w:val="left" w:pos="993"/>
          <w:tab w:val="left" w:pos="552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Ковалева Н.Н., Холодная Е.В. Комментарий к Федеральному закону от 27 июля 2006 года N 149-ФЗ "Об информации, информационных технологиях и о защите информации"// Система ГАРАНТ, 2017</w:t>
      </w:r>
    </w:p>
    <w:p w14:paraId="5C69270B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Цветкова М.С., Хлобыстова И.Ю. Информатика и ИКТ. Практикум для профессий и специальностей естественнонаучного и гуманитарного профилей 2017 ОИЦ «Академия»</w:t>
      </w:r>
    </w:p>
    <w:p w14:paraId="490BAA29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21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5F8BC694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2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14:paraId="104DF3E2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23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14:paraId="1991EFF5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2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14:paraId="0EAF4F17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14:paraId="7679EAF6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2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http://www.cbr.ru/</w:t>
        </w:r>
      </w:hyperlink>
    </w:p>
    <w:p w14:paraId="3E37D5C1" w14:textId="77777777" w:rsidR="007D5098" w:rsidRPr="00747563" w:rsidRDefault="007D5098" w:rsidP="00B06E89">
      <w:pPr>
        <w:pStyle w:val="af1"/>
        <w:numPr>
          <w:ilvl w:val="0"/>
          <w:numId w:val="29"/>
        </w:numPr>
        <w:tabs>
          <w:tab w:val="left" w:pos="993"/>
        </w:tabs>
        <w:spacing w:before="0" w:after="200" w:line="360" w:lineRule="auto"/>
        <w:ind w:left="0" w:firstLine="709"/>
        <w:contextualSpacing/>
        <w:jc w:val="both"/>
      </w:pPr>
      <w:r w:rsidRPr="00747563">
        <w:t xml:space="preserve">Официальный сайт Президента России - </w:t>
      </w:r>
      <w:hyperlink r:id="rId27" w:history="1">
        <w:r w:rsidRPr="00747563">
          <w:rPr>
            <w:rStyle w:val="af0"/>
          </w:rPr>
          <w:t>http://www.kremlin.ru</w:t>
        </w:r>
      </w:hyperlink>
    </w:p>
    <w:p w14:paraId="7F1026A6" w14:textId="77777777" w:rsidR="007D5098" w:rsidRPr="00747563" w:rsidRDefault="007D5098" w:rsidP="007D5098">
      <w:pPr>
        <w:pStyle w:val="af1"/>
        <w:tabs>
          <w:tab w:val="left" w:pos="426"/>
        </w:tabs>
        <w:spacing w:line="360" w:lineRule="auto"/>
        <w:ind w:left="0"/>
        <w:jc w:val="both"/>
        <w:rPr>
          <w:color w:val="000000"/>
          <w:lang w:bidi="en-US"/>
        </w:rPr>
      </w:pPr>
    </w:p>
    <w:p w14:paraId="29A7B0D5" w14:textId="77777777" w:rsidR="007D5098" w:rsidRPr="00747563" w:rsidRDefault="007D5098" w:rsidP="007D5098">
      <w:pPr>
        <w:tabs>
          <w:tab w:val="left" w:pos="5529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4. КОН</w:t>
      </w:r>
      <w:bookmarkStart w:id="0" w:name="_GoBack"/>
      <w:bookmarkEnd w:id="0"/>
      <w:r w:rsidRPr="00747563">
        <w:rPr>
          <w:rFonts w:ascii="Times New Roman" w:hAnsi="Times New Roman"/>
          <w:b/>
          <w:sz w:val="24"/>
          <w:szCs w:val="24"/>
        </w:rPr>
        <w:t>ТРОЛЬ И ОЦЕНКА РЕЗУЛЬТАТОВ ОСВОЕНИЯ УЧЕБНОЙ ДИСЦИПЛИНЫ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3426"/>
        <w:gridCol w:w="3293"/>
      </w:tblGrid>
      <w:tr w:rsidR="007D5098" w:rsidRPr="003D4107" w14:paraId="2EC2C9C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F0B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  <w:rPr>
                <w:b/>
              </w:rPr>
            </w:pPr>
            <w:r w:rsidRPr="003D4107">
              <w:rPr>
                <w:b/>
                <w:bCs/>
              </w:rPr>
              <w:t>Результаты обучения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D4B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  <w:r w:rsidRPr="003D4107">
              <w:rPr>
                <w:b/>
                <w:bCs/>
              </w:rPr>
              <w:t>Критерии оценки</w:t>
            </w:r>
            <w:r w:rsidRPr="003D4107"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E35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  <w:r w:rsidRPr="003D4107">
              <w:rPr>
                <w:b/>
                <w:bCs/>
              </w:rPr>
              <w:t>Методы оценки</w:t>
            </w:r>
            <w:r w:rsidRPr="003D4107">
              <w:t xml:space="preserve"> </w:t>
            </w:r>
          </w:p>
        </w:tc>
      </w:tr>
      <w:tr w:rsidR="007D5098" w:rsidRPr="003D4107" w14:paraId="14EF502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412" w14:textId="77777777" w:rsidR="007D5098" w:rsidRPr="003D4107" w:rsidRDefault="007D5098" w:rsidP="003D4107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76F" w14:textId="77777777" w:rsidR="007D5098" w:rsidRPr="003D4107" w:rsidRDefault="007D5098" w:rsidP="003D4107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D34" w14:textId="77777777" w:rsidR="007D5098" w:rsidRPr="003D4107" w:rsidRDefault="007D5098" w:rsidP="003D4107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D5098" w:rsidRPr="003D4107" w14:paraId="19C05F6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3B1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60E2" w14:textId="77777777" w:rsidR="007D5098" w:rsidRPr="003D4107" w:rsidRDefault="007D5098" w:rsidP="003D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6AF5B828" w14:textId="77777777" w:rsidR="007D5098" w:rsidRPr="003D4107" w:rsidRDefault="007D5098" w:rsidP="003D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6FA6D29C" w14:textId="77777777" w:rsidR="007D5098" w:rsidRPr="003D4107" w:rsidRDefault="007D5098" w:rsidP="003D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6DEAA314" w14:textId="77777777" w:rsidR="007D5098" w:rsidRPr="003D4107" w:rsidRDefault="007D5098" w:rsidP="003D4107">
            <w:pPr>
              <w:pStyle w:val="af1"/>
              <w:tabs>
                <w:tab w:val="left" w:pos="287"/>
                <w:tab w:val="left" w:pos="5529"/>
              </w:tabs>
              <w:spacing w:before="0" w:after="0"/>
              <w:ind w:left="0"/>
              <w:contextualSpacing/>
              <w:jc w:val="both"/>
              <w:rPr>
                <w:bCs/>
                <w:i/>
              </w:rPr>
            </w:pPr>
            <w:r w:rsidRPr="003D4107">
              <w:lastRenderedPageBreak/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F3292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3D4107">
              <w:rPr>
                <w:bCs/>
              </w:rPr>
              <w:lastRenderedPageBreak/>
              <w:t>Устный опрос,</w:t>
            </w:r>
          </w:p>
          <w:p w14:paraId="73C3F210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3D4107">
              <w:rPr>
                <w:bCs/>
              </w:rPr>
              <w:t>Выполнение практических работ</w:t>
            </w:r>
          </w:p>
          <w:p w14:paraId="3F2A46A6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3D4107">
              <w:rPr>
                <w:bCs/>
              </w:rPr>
              <w:t>Внеаудиторная самостоятельная работа</w:t>
            </w:r>
          </w:p>
          <w:p w14:paraId="53E52B71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3D4107">
              <w:rPr>
                <w:bCs/>
              </w:rPr>
              <w:t>Промежуточная аттестация</w:t>
            </w:r>
          </w:p>
        </w:tc>
      </w:tr>
      <w:tr w:rsidR="007D5098" w:rsidRPr="003D4107" w14:paraId="71B6CB2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61E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0B53E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FC25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F3D758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AA9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19C22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F9AAC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2151BC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D7C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1E106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A15C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448F40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3C6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88731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287D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53E1AE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90C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4442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7E68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CC4B7C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49B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25EBF" w14:textId="77777777" w:rsidR="007D5098" w:rsidRPr="003D4107" w:rsidRDefault="007D5098" w:rsidP="003D4107">
            <w:pPr>
              <w:pStyle w:val="af1"/>
              <w:numPr>
                <w:ilvl w:val="0"/>
                <w:numId w:val="31"/>
              </w:numPr>
              <w:tabs>
                <w:tab w:val="left" w:pos="18"/>
                <w:tab w:val="left" w:pos="23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9A751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3232F9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F9C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технологию поиска информации в сети Интернет;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7DA2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A7EE6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273C76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597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43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A16DB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BCA10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4560351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43C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1CD7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0BD1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2402DC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108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177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содержание актуальной нормативно-правовой документации;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E9AC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6D6A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D14988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D4A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современная научная и профессиональная терминология;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DE7C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20346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56D4E3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5E0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C55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24713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8BA08D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5B0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14E60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7FC2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CFC0D3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339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0CDDF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6DEBE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4BFEE2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4C7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99DCE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7B6E3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B95ABA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673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0EC8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CE2CE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443299B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BE7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62EAC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4757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D1B8E8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0E8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71AAB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6EBA9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C38041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775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8C698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78F0E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2CC69E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2A6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 доступа;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3BEE5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F22F2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3D5171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0B6" w14:textId="77777777" w:rsidR="007D5098" w:rsidRPr="003D4107" w:rsidRDefault="007D5098" w:rsidP="003D4107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lastRenderedPageBreak/>
              <w:t>правовые аспекты использования информационных технологий и программного 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8AA2" w14:textId="77777777" w:rsidR="007D5098" w:rsidRPr="003D4107" w:rsidRDefault="007D5098" w:rsidP="003D4107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764DB" w14:textId="77777777" w:rsidR="007D5098" w:rsidRPr="003D4107" w:rsidRDefault="007D5098" w:rsidP="003D4107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244BF1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4DD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41769" w14:textId="77777777" w:rsidR="007D5098" w:rsidRPr="003D4107" w:rsidRDefault="007D5098" w:rsidP="003D4107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2E8AC" w14:textId="77777777" w:rsidR="007D5098" w:rsidRPr="003D4107" w:rsidRDefault="007D5098" w:rsidP="003D4107">
            <w:pPr>
              <w:pStyle w:val="af1"/>
              <w:numPr>
                <w:ilvl w:val="0"/>
                <w:numId w:val="19"/>
              </w:numPr>
              <w:tabs>
                <w:tab w:val="left" w:pos="19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F103ED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105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883A" w14:textId="77777777" w:rsidR="007D5098" w:rsidRPr="003D4107" w:rsidRDefault="007D5098" w:rsidP="003D4107">
            <w:pPr>
              <w:pStyle w:val="af1"/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259A" w14:textId="77777777" w:rsidR="007D5098" w:rsidRPr="003D4107" w:rsidRDefault="007D5098" w:rsidP="003D4107">
            <w:pPr>
              <w:pStyle w:val="af1"/>
              <w:numPr>
                <w:ilvl w:val="0"/>
                <w:numId w:val="20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0CE2CC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DC9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42844" w14:textId="77777777" w:rsidR="007D5098" w:rsidRPr="003D4107" w:rsidRDefault="007D5098" w:rsidP="003D4107">
            <w:pPr>
              <w:pStyle w:val="af1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9A726" w14:textId="77777777" w:rsidR="007D5098" w:rsidRPr="003D4107" w:rsidRDefault="007D5098" w:rsidP="003D4107">
            <w:pPr>
              <w:pStyle w:val="af1"/>
              <w:numPr>
                <w:ilvl w:val="0"/>
                <w:numId w:val="21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4DC41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BAB0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ABDB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ADA0F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84CDCE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81B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259F8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26A18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CF07BA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C7D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46EDA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D7A10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D74CEB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B5C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AF25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E8B3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68FBD0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C27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2AE7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4DC99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0C1ED1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75A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1AAD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36AA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0CF815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403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6191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EAF80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3AE34C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727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правила разработки бизнес-планов;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C371E" w14:textId="77777777" w:rsidR="007D5098" w:rsidRPr="003D4107" w:rsidRDefault="007D5098" w:rsidP="003D4107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B85F0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6A139A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7E2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55"/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порядок выстраивания презентации;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8D809" w14:textId="77777777" w:rsidR="007D5098" w:rsidRPr="003D4107" w:rsidRDefault="007D5098" w:rsidP="003D410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B06D" w14:textId="77777777" w:rsidR="007D5098" w:rsidRPr="003D4107" w:rsidRDefault="007D5098" w:rsidP="003D4107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6B7CC7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02C" w14:textId="77777777" w:rsidR="007D5098" w:rsidRPr="003D4107" w:rsidRDefault="007D5098" w:rsidP="003D4107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916A" w14:textId="77777777" w:rsidR="007D5098" w:rsidRPr="003D4107" w:rsidRDefault="007D5098" w:rsidP="003D4107">
            <w:pPr>
              <w:pStyle w:val="af1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69A6" w14:textId="77777777" w:rsidR="007D5098" w:rsidRPr="003D4107" w:rsidRDefault="007D5098" w:rsidP="003D4107">
            <w:pPr>
              <w:pStyle w:val="af1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3E7E40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050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1327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7CD6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41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876CF0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28E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; понятие первичной бухгалтерской документации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FFC66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B497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41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1305D41" w14:textId="77777777" w:rsidTr="00957A00">
        <w:trPr>
          <w:trHeight w:val="87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F5F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45D8F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60A92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41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3F2DE3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4C4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A7FE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F6502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77871F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74E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77734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4E4C0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4B9EC0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C5F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9AFD6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9117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017CD9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B9A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85261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D05E4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1C6B07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0C3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AE2F3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12A0B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F927AC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E6C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и сроки хранения первичной бухгалтерской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7C544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785BD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8CCFAE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DD4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B24F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A67CD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77F613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BDF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E4430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AA7AC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1E4DA3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B11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0C01D" w14:textId="77777777" w:rsidR="007D5098" w:rsidRPr="003D4107" w:rsidRDefault="007D5098" w:rsidP="003D4107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7076D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50DE28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599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E067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A7F9A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589CF3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07C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5E926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E4A6C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5A8E8F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9AF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64677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A1F8B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7BCB69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066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233A6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0B91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35287A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1F6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денежных средств на расчетных и специальных счетах; особенности учета кассовых операций в иностранной валюте и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операций по валютным счетам;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6306C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61D9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526FAA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9AF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2521C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4FFD3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8E0F6F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B17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DFCB2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3FC41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CB2333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7A2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053E6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F746B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2E5769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90C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оценку и переоценку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EC2C6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EF5C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CA22DE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980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860A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23B9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7E143C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0A8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0568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04198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84FF1F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D4A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7C958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3F94E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EDAAC7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C9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25373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83BCB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1721B2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E21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6875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81CB4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4155F73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BDD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1CA6A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F2B89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6C068E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283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7F06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F54E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299DB1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A20" w14:textId="77777777" w:rsidR="007D5098" w:rsidRPr="003D4107" w:rsidRDefault="007D5098" w:rsidP="003D4107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20FA2" w14:textId="77777777" w:rsidR="007D5098" w:rsidRPr="003D4107" w:rsidRDefault="007D5098" w:rsidP="003D4107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EBB07" w14:textId="77777777" w:rsidR="007D5098" w:rsidRPr="003D4107" w:rsidRDefault="007D5098" w:rsidP="003D4107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9C5E1C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872" w14:textId="77777777" w:rsidR="007D5098" w:rsidRPr="003D4107" w:rsidRDefault="007D5098" w:rsidP="003D4107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BE082" w14:textId="77777777" w:rsidR="007D5098" w:rsidRPr="003D4107" w:rsidRDefault="007D5098" w:rsidP="003D4107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C5EC" w14:textId="77777777" w:rsidR="007D5098" w:rsidRPr="003D4107" w:rsidRDefault="007D5098" w:rsidP="003D4107">
            <w:pPr>
              <w:pStyle w:val="af1"/>
              <w:numPr>
                <w:ilvl w:val="0"/>
                <w:numId w:val="46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  <w:i/>
              </w:rPr>
            </w:pPr>
          </w:p>
        </w:tc>
      </w:tr>
      <w:tr w:rsidR="007D5098" w:rsidRPr="003D4107" w14:paraId="58C72FE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5B3" w14:textId="77777777" w:rsidR="007D5098" w:rsidRPr="003D4107" w:rsidRDefault="007D5098" w:rsidP="003D4107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6A6E" w14:textId="77777777" w:rsidR="007D5098" w:rsidRPr="003D4107" w:rsidRDefault="007D5098" w:rsidP="003D4107">
            <w:pPr>
              <w:pStyle w:val="af1"/>
              <w:numPr>
                <w:ilvl w:val="0"/>
                <w:numId w:val="27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AC7F" w14:textId="77777777" w:rsidR="007D5098" w:rsidRPr="003D4107" w:rsidRDefault="007D5098" w:rsidP="003D4107">
            <w:pPr>
              <w:numPr>
                <w:ilvl w:val="0"/>
                <w:numId w:val="27"/>
              </w:numPr>
              <w:tabs>
                <w:tab w:val="left" w:pos="256"/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1C7F99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106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8568" w14:textId="77777777" w:rsidR="007D5098" w:rsidRPr="003D4107" w:rsidRDefault="007D5098" w:rsidP="003D4107">
            <w:pPr>
              <w:pStyle w:val="af1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6B4EF" w14:textId="77777777" w:rsidR="007D5098" w:rsidRPr="003D4107" w:rsidRDefault="007D5098" w:rsidP="003D4107">
            <w:pPr>
              <w:numPr>
                <w:ilvl w:val="0"/>
                <w:numId w:val="28"/>
              </w:numPr>
              <w:tabs>
                <w:tab w:val="left" w:pos="256"/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64246C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5C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документальное оформление поступления и расхода материально-производственных запасов;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5713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44BF1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48A39A0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FAD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материалов на складе и в бухгалтерии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1AB84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DE7D5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02E4AF3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C4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0D135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B0AD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1D2C9BC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C8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9000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F0FC4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5B8EA19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FB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0FE3C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633D0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7660753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87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E3CE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81AFF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6EF24BB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AE1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5DA18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C840B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4AC44DE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F9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3278" w14:textId="77777777" w:rsidR="007D5098" w:rsidRPr="003D4107" w:rsidRDefault="007D5098" w:rsidP="003D4107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F22D" w14:textId="77777777" w:rsidR="007D5098" w:rsidRPr="003D4107" w:rsidRDefault="007D5098" w:rsidP="003D4107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0698B05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760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F7CE2" w14:textId="77777777" w:rsidR="007D5098" w:rsidRPr="003D4107" w:rsidRDefault="007D5098" w:rsidP="003D4107">
            <w:pPr>
              <w:numPr>
                <w:ilvl w:val="0"/>
                <w:numId w:val="44"/>
              </w:numPr>
              <w:tabs>
                <w:tab w:val="left" w:pos="196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69901" w14:textId="77777777" w:rsidR="007D5098" w:rsidRPr="003D4107" w:rsidRDefault="007D5098" w:rsidP="003D4107">
            <w:pPr>
              <w:pStyle w:val="2e"/>
              <w:numPr>
                <w:ilvl w:val="0"/>
                <w:numId w:val="44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66DE95E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EC0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и оценку незавершенного производства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6D31F" w14:textId="77777777" w:rsidR="007D5098" w:rsidRPr="003D4107" w:rsidRDefault="007D5098" w:rsidP="003D4107">
            <w:pPr>
              <w:numPr>
                <w:ilvl w:val="0"/>
                <w:numId w:val="44"/>
              </w:numPr>
              <w:tabs>
                <w:tab w:val="left" w:pos="196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E2F05" w14:textId="77777777" w:rsidR="007D5098" w:rsidRPr="003D4107" w:rsidRDefault="007D5098" w:rsidP="003D4107">
            <w:pPr>
              <w:pStyle w:val="2e"/>
              <w:numPr>
                <w:ilvl w:val="0"/>
                <w:numId w:val="44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7D971BA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206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C660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29D3E" w14:textId="77777777" w:rsidR="007D5098" w:rsidRPr="003D4107" w:rsidRDefault="007D5098" w:rsidP="003D4107">
            <w:pPr>
              <w:pStyle w:val="2e"/>
              <w:numPr>
                <w:ilvl w:val="0"/>
                <w:numId w:val="35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4E670B5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8F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35DA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4964F" w14:textId="77777777" w:rsidR="007D5098" w:rsidRPr="003D4107" w:rsidRDefault="007D5098" w:rsidP="003D4107">
            <w:pPr>
              <w:pStyle w:val="2e"/>
              <w:numPr>
                <w:ilvl w:val="0"/>
                <w:numId w:val="45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013F6BF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296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3909E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FB4FF" w14:textId="77777777" w:rsidR="007D5098" w:rsidRPr="003D4107" w:rsidRDefault="007D5098" w:rsidP="003D4107">
            <w:pPr>
              <w:pStyle w:val="2e"/>
              <w:numPr>
                <w:ilvl w:val="0"/>
                <w:numId w:val="45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775D20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CB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выручки от реализации продукции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(работ, услуг)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FEB21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C267C" w14:textId="77777777" w:rsidR="007D5098" w:rsidRPr="003D4107" w:rsidRDefault="007D5098" w:rsidP="003D4107">
            <w:pPr>
              <w:pStyle w:val="2e"/>
              <w:numPr>
                <w:ilvl w:val="0"/>
                <w:numId w:val="45"/>
              </w:numPr>
              <w:tabs>
                <w:tab w:val="left" w:pos="256"/>
                <w:tab w:val="left" w:pos="287"/>
                <w:tab w:val="left" w:pos="5529"/>
              </w:tabs>
              <w:spacing w:before="0" w:after="0"/>
              <w:ind w:left="0" w:firstLine="0"/>
              <w:jc w:val="both"/>
            </w:pPr>
          </w:p>
        </w:tc>
      </w:tr>
      <w:tr w:rsidR="007D5098" w:rsidRPr="003D4107" w14:paraId="70768C9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3A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1860E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A63E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5B118AE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E3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C69F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2C663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7AA004E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A1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C4D2C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94D86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40FD71B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84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AA97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386C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5499F82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ADD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удержаний из заработной платы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9F85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D85FC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4477207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CD3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E9564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5F5E6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4094EA6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47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53FE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1887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2C5648C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58E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C1D1C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5A5CB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7B19A7D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ABE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2AA15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39DCE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40EC338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824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8A281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EF5E6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02AF9A2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3A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E6439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AC09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563D718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B0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CE47A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5E560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4C0A69E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08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E4FB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05284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275FF43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FA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CB6FE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51980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5844E46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B48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CC6B6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00321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1786749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F8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характеристику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объектов, подлежащих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3D907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9DE01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1EB3FCE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02E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 и периодичность проведения инвентаризации имущества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9C16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BB462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69D1CCD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F14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9D12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CB0A7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2BFA9DC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33D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4F84D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68435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14569A1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6F1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B3D5F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E4CD6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2C6E5EE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10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EC99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77F61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0069D31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294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A41C2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99FF2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6CA41D2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55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сличительных ведомостей в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бухгалтерии и установление соответствия данных о фактическом наличии средств данным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394F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770EE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09DDE3D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79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BD1E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B12D1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4FF5940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27E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1A44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068EA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3E46DC3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5A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32D31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7E81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5DC367F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95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бухгалтерских проводок по отражению недостачи ценностей, выявленные в ходе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E4FF4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E30CF" w14:textId="77777777" w:rsidR="007D5098" w:rsidRPr="003D4107" w:rsidRDefault="007D5098" w:rsidP="003D4107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both"/>
            </w:pPr>
          </w:p>
        </w:tc>
      </w:tr>
      <w:tr w:rsidR="007D5098" w:rsidRPr="003D4107" w14:paraId="370D01B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93E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5BB51" w14:textId="77777777" w:rsidR="007D5098" w:rsidRPr="003D4107" w:rsidRDefault="007D5098" w:rsidP="003D4107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FEA52" w14:textId="77777777" w:rsidR="007D5098" w:rsidRPr="003D4107" w:rsidRDefault="007D5098" w:rsidP="003D4107">
            <w:pPr>
              <w:pStyle w:val="af1"/>
              <w:numPr>
                <w:ilvl w:val="0"/>
                <w:numId w:val="4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1E0D46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11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D3A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DAE9F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33C0D4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6DE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FAF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C6499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230252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85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CA35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EE63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C37E57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2A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398A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4F6AB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4A706F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C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 недостач и потерь от порчи ценностей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A2F5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07E8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B38B9B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6E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41B1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64BE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D2B751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D5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3F5D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B1903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E09B2A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81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FEA9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8B30C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6A7A44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5C3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62F0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5466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427C40B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564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виды и порядок налогообложения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82D81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66EFA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E35878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D4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систему налогов Российской Федерации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F1F34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CE4E1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CE7E2A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5D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F28D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C358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42B28E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3A4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уплаты налогов, сборов, пошлин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E39A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72CB6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B973F8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14D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бухгалтерскими проводками начисления и перечисления сумм налогов и сборов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F053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D6277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56B25C8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9A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EADE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EF33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D02E86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18E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налогов и сборов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7763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EF0A6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4297006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216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классификатор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объектов административно-территориального деления (далее - ОКАТО), основания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платежа, налогового периода, номера документа, даты документа, типа платежа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33170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C81A8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3F3985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26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коды бюджетной классификации, порядок их присвоения для налога, штрафа и пени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B24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4436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F816AE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8D0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EC2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807D5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E2AE3B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80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социальному страхованию и обеспечению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C01C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D7EEB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773249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ED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69 "Расчеты по социальному страхованию"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937D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A53E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768BF29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83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F3B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7E795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3CA16FE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5F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налогообложения для исчисления страховых взносов в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77B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8D072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C33E31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CCD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A853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6464D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20EAA0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C83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A25B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6E727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54CFDB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0F8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зачисления сумм страховых взносов в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5264A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AC9CF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B9B106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8F2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CDB3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F558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5C0835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F2C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начисление и перечисление взносов на страхование от несчастных случаев на производстве и профессиональных заболеваний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E233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EA8DB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11D98B8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49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920B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59AA0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408616F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B4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40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6CB18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40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A2B91" w14:textId="77777777" w:rsidR="007D5098" w:rsidRPr="003D4107" w:rsidRDefault="007D5098" w:rsidP="003D4107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1BDF1F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1E5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BDB2B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3FFED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6A9DD92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2B9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D4107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BF2F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2EBD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4D2901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CA56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3D4107">
              <w:rPr>
                <w:color w:val="000000"/>
              </w:rPr>
              <w:t xml:space="preserve">процедуру контроля прохождения платежных поручений по расчетно-кассовым банковским операциям с использованием </w:t>
            </w:r>
            <w:r w:rsidRPr="003D4107">
              <w:rPr>
                <w:color w:val="000000"/>
              </w:rPr>
              <w:lastRenderedPageBreak/>
              <w:t>выписок банка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2F0B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37EC1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0B96024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A34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3D4107">
              <w:rPr>
                <w:color w:val="00000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5370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1D284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6412F5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5B3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3D4107">
              <w:rPr>
                <w:color w:val="000000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</w:t>
            </w:r>
            <w:r w:rsidRPr="003D4107">
              <w:rPr>
                <w:color w:val="000000"/>
              </w:rPr>
              <w:lastRenderedPageBreak/>
              <w:t>документов, об ответственности за непредставление или представление недостоверной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B8555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549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CC74F5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33D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D4107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A7050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38F24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BD43C9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33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внутреннего контроля совершаемых фактов хозяйственной жизни и составления бухгалтерской (финансовой) отчетности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2CC6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8ECE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FBF37D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5C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7D4E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F417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F303E0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32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обобщения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о хозяйственных операциях организации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F98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3A9A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06C8B2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AE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B9CB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3CC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509D41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B1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A56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E331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F13451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F3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DB6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1A92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169E9B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A0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A39F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BF1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6142BB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3E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762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EAC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846D88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C74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 в формы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2A07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05E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1EA30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3F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процедуру составления приложений к бухгалтерскому балансу и отчету о финансовых результатах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CAB6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76C8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972DAD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21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2B9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942C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64C365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6E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EE63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2142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9DE3EB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D7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13E4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8B9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5EA99D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C3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F8E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B6D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06BB93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BA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258E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8B53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850F5F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25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 отчетов по страховым взносам в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ФНС России и государственные внебюджетные фонды и инструкцию по ее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4B6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D1D7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7B5249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48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003F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45C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C2D9A3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A6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6DD0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0A7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D66D48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2F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5334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A6D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2600B6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F5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529C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FA6D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D74593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A8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3D71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F307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8786C9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8F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29B8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892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A8014C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B5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процедуры анализа бухгалтерского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8F8A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929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0DDAD0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9C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C521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2CC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806EF7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C99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D8C7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2717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0B68AA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16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DD9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5E3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AD1C1E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82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F202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26BE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DCD8EE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31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007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FA7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324726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F8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B9C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5373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4BE1D4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EF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22A3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B836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2496CC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27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методы общей оценки деловой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активности организации, технологию расчета и анализа финансового цикла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F721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B6C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257708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34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5C3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E67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8015EF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45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F4E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B84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39EE33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34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6B30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E1C4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87A40D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3F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4089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82D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2FE2AA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7B9" w14:textId="77777777" w:rsidR="007D5098" w:rsidRPr="003D4107" w:rsidRDefault="007D5098" w:rsidP="003D4107">
            <w:pPr>
              <w:pStyle w:val="af1"/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</w:pPr>
            <w:r w:rsidRPr="003D4107">
              <w:rPr>
                <w:b/>
              </w:rPr>
              <w:t>Уметь</w:t>
            </w:r>
            <w:r w:rsidRPr="003D4107">
              <w:t>: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4A010" w14:textId="77777777" w:rsidR="007D5098" w:rsidRPr="003D4107" w:rsidRDefault="007D5098" w:rsidP="003D4107">
            <w:pPr>
              <w:pStyle w:val="af1"/>
              <w:tabs>
                <w:tab w:val="left" w:pos="287"/>
                <w:tab w:val="left" w:pos="5529"/>
              </w:tabs>
              <w:spacing w:before="0" w:after="0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6952" w14:textId="77777777" w:rsidR="007D5098" w:rsidRPr="003D4107" w:rsidRDefault="007D5098" w:rsidP="003D4107">
            <w:pPr>
              <w:tabs>
                <w:tab w:val="left" w:pos="287"/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275DD8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DE4" w14:textId="77777777" w:rsidR="007D5098" w:rsidRPr="003D4107" w:rsidRDefault="007D5098" w:rsidP="003D4107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</w:t>
            </w: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или проблему в профессиональном 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3FC0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1DA4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B103A8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37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или проблему и выделять её составные части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3B23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A05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66AD49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51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CD59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9E67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6DEA80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17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F2E6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4C24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26A0A9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31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647B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91F1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41F416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7B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C2A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90A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FF90C9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5E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512B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CC0B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B2A832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88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B67A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376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74598A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6EB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</w:t>
            </w: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FEE74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BC65B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4842F3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C5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процесс поиска; структурировать получаемую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FC47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121A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DC79F8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2B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7544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8678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4A1D59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5F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62A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4BE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766019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31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AAA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A59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5DF968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47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5D07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AC6F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5F98CB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8B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F1E2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3BF2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962A2F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0B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82B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D8A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8FF1BC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45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коллегами, </w:t>
            </w: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руководством, клиентами в ходе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2C4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3EFB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8BA0FF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61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4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79C0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BFC3D2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28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обрабатывать текстовую табличную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6169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CBB5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087D91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8E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использовать  деловую графику и мультимедиа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5F6B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588A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431CD9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53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создавать презентации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A788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ED0E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A67B03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9B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применять антивирусные  средства  защиты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FDD8B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09B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12C6FE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4B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 xml:space="preserve">читать (интерпретировать) интерфейс  специализированного программного  обеспечения,  находить контекстную  помощь,  работать с </w:t>
            </w:r>
            <w:r w:rsidRPr="003D410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E1D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85D3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2D8871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CD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8C28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B8E2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363E10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36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  делопроизводства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2740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B597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FD526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4B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sz w:val="24"/>
                <w:szCs w:val="24"/>
              </w:rPr>
              <w:t>применять методы и средства  защиты бухгалтерской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1742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2C10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361249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18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3A5A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73AA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695BED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A4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436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59AE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E8D8BF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8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строить простые высказывания о себе и о своей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B8E5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1614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A3B25F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B1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7FE4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2225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BF9586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27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193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8EA8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2DB5F3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68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3E84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1DA9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1C2067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01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DBB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CB96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492656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08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bCs/>
                <w:sz w:val="24"/>
                <w:szCs w:val="24"/>
              </w:rPr>
              <w:t>оформлять бизнес-план; рассчитывать размеры выплат по процентным ставкам кредитования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65E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FD38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539189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41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</w:t>
            </w: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деятельности; презентовать бизнес-идею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7755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56E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4B767C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A9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11FB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F93D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526C2C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B33" w14:textId="77777777" w:rsidR="007D5098" w:rsidRPr="003D4107" w:rsidRDefault="007D5098" w:rsidP="003D4107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73E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1E9E5" w14:textId="77777777" w:rsidR="007D5098" w:rsidRPr="003D4107" w:rsidRDefault="007D5098" w:rsidP="003D4107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28274E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B78" w14:textId="77777777" w:rsidR="007D5098" w:rsidRPr="003D4107" w:rsidRDefault="007D5098" w:rsidP="003D4107">
            <w:pPr>
              <w:numPr>
                <w:ilvl w:val="0"/>
                <w:numId w:val="47"/>
              </w:numPr>
              <w:tabs>
                <w:tab w:val="left" w:pos="225"/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C948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17DE" w14:textId="77777777" w:rsidR="007D5098" w:rsidRPr="003D4107" w:rsidRDefault="007D5098" w:rsidP="003D4107">
            <w:pPr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D878E3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9FA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проверять наличие в произвольных первичных бухгалтерских документах обязательных </w:t>
            </w:r>
            <w:r w:rsidRPr="003D4107">
              <w:rPr>
                <w:color w:val="000000"/>
              </w:rPr>
              <w:lastRenderedPageBreak/>
              <w:t>реквизитов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FDB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B26AD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CCF28A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0BB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формальную проверку документов, проверку по существу, арифметическую проверку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6A87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9B199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7C1745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1FC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iCs/>
              </w:rPr>
              <w:t xml:space="preserve"> </w:t>
            </w:r>
            <w:r w:rsidRPr="003D4107">
              <w:rPr>
                <w:color w:val="000000"/>
              </w:rPr>
              <w:t>проводить группировку первичных бухгалтерских документов по ряду признаков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7002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D9888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BB4C68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79E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проводить таксировку и </w:t>
            </w:r>
            <w:proofErr w:type="spellStart"/>
            <w:r w:rsidRPr="003D4107">
              <w:rPr>
                <w:color w:val="000000"/>
              </w:rPr>
              <w:t>контировку</w:t>
            </w:r>
            <w:proofErr w:type="spellEnd"/>
            <w:r w:rsidRPr="003D4107">
              <w:rPr>
                <w:color w:val="000000"/>
              </w:rPr>
              <w:t xml:space="preserve"> первичных бухгалтерских документов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C0C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646BD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3F1584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634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организовывать документооборот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730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9C117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F002D2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210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разбираться в номенклатуре дел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E93D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A8BC1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7FF3E9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F71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заносить данные по сгруппированным документам в регистры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74B3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D93E4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8D28E2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EA5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передавать первичные бухгалтерские документы в текущий бухгалтерский архив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52F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453DF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4D0B0F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0B7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передавать первичные бухгалтерские </w:t>
            </w:r>
            <w:r w:rsidRPr="003D4107">
              <w:rPr>
                <w:color w:val="000000"/>
              </w:rPr>
              <w:lastRenderedPageBreak/>
              <w:t>документы в постоянный архив по истечении установленного срока хранения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D7ED4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78D9D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20E2C3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037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исправлять ошибки в первичных бухгалтерских документах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F241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BB6E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5B5040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891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3EB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F919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A52739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97A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1D9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8686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2D722C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F299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C9F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E2390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E3168B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EFB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кассовых операций, денежных документов и переводов в пути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A46F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66E0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6A4506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11B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lastRenderedPageBreak/>
              <w:t>проводить учет денежных средств на расчетных и специальных счетах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0541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7A510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A043CB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196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4C8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4E6BA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C558CA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B50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оформлять денежные и кассовые документы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FCF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6DBA9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598E86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D97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заполнять кассовую книгу и отчет кассира в бухгалтерию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FB6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1D804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D36C48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2F6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основных средств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6880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D3428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5AA047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C16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нематериальных активов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CAC8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478F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9FC3C2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9C2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долгосрочных инвестиций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96E5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B92D1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EC5922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6E2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финансовых вложений и ценных бумаг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A07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09AA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DA3190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261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BF6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8CD27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34E50C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C70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затрат на производство и калькулирование себестоимости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C85A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71FB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88D113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450" w14:textId="77777777" w:rsidR="007D5098" w:rsidRPr="003D4107" w:rsidRDefault="007D5098" w:rsidP="003D4107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lastRenderedPageBreak/>
              <w:t>проводить учет готовой продукции и ее реализации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9B66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63506" w14:textId="77777777" w:rsidR="007D5098" w:rsidRPr="003D4107" w:rsidRDefault="007D5098" w:rsidP="003D4107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9B0DE7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28E" w14:textId="77777777" w:rsidR="007D5098" w:rsidRPr="003D4107" w:rsidRDefault="007D5098" w:rsidP="003D4107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F633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CD480" w14:textId="77777777" w:rsidR="007D5098" w:rsidRPr="003D4107" w:rsidRDefault="007D5098" w:rsidP="003D4107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BB384E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66C" w14:textId="77777777" w:rsidR="007D5098" w:rsidRPr="003D4107" w:rsidRDefault="007D5098" w:rsidP="003D4107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7531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BB535" w14:textId="77777777" w:rsidR="007D5098" w:rsidRPr="003D4107" w:rsidRDefault="007D5098" w:rsidP="003D4107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DF692D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2CE" w14:textId="77777777" w:rsidR="007D5098" w:rsidRPr="003D4107" w:rsidRDefault="007D5098" w:rsidP="003D410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8E3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BA49A" w14:textId="77777777" w:rsidR="007D5098" w:rsidRPr="003D4107" w:rsidRDefault="007D5098" w:rsidP="003D4107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3418CE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047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207B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E8498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902BF9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038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492A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A96A9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218634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B5F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документировать хозяйственные операции и вести бухгалтерский учет активов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AD1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114D1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648434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978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EE0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C4FA5" w14:textId="77777777" w:rsidR="007D5098" w:rsidRPr="003D4107" w:rsidRDefault="007D5098" w:rsidP="003D4107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B4EC56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E67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0570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82420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87E5D8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758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финансовые результаты деятельности организации по основным видам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CAE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6A32A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C1BA12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A4D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3D4107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2D6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D83F2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0B2FC7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3AB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3D4107">
              <w:rPr>
                <w:color w:val="000000"/>
              </w:rPr>
              <w:t>проводить учет нераспределенной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6960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77652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D2109C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815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3D4107">
              <w:rPr>
                <w:color w:val="000000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926D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3794B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471F23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DAC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D4107">
              <w:rPr>
                <w:color w:val="000000"/>
              </w:rPr>
              <w:t>проводить учет уставного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6758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7F1C0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10E379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34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9DD3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8908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BD84AD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81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4C0D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7BE3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194160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F2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234A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AA5B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42E3F0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FF6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CBEA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B010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E679D6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0D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специальной терминологией при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проведении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0D94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FDB9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48B2ED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E36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DFA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C715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E2BF38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EF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25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5FB7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D51F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C93E84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59E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3D4107">
              <w:rPr>
                <w:color w:val="000000"/>
              </w:rPr>
              <w:t>составлять инвентаризационные описи;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DD50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2F092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3809AD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FF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9A6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782C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8FA609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9F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0A37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B6E7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F680CF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18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работу по инвентаризации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основных средств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8C65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DB07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BDF94B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97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F899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F006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8E6E27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89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9136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A69B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6504B8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6CD5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E1F6B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7FF0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AADAAC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730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бухгалтерские проводки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списанию недостач в зависимости от причин их возникновения;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C7F8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537E1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746A93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752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составлять акт по результатам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5E30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2DC35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97ECE0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D5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80F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B998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03619E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C8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78D04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A399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073D9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79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A994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761E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1542E8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F79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F77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B2DA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D28907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B00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C446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6230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AB8EE1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A6B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проводить инвентаризацию недостач и потерь от порчи ценностей (счет </w:t>
            </w:r>
            <w:r w:rsidRPr="003D4107">
              <w:rPr>
                <w:color w:val="000000"/>
              </w:rPr>
              <w:lastRenderedPageBreak/>
              <w:t>94), целевого финансирования (счет 86), доходов будущих периодов (счет 98);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5BF04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DD59E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9DC126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BF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F313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DC9B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A0CFDC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3EC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3D4107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3A60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55DD2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147F2F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55C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11A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BBC4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67B14B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B3C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подготавливать оформление завершающих материалов по результатам </w:t>
            </w:r>
            <w:r w:rsidRPr="003D4107">
              <w:rPr>
                <w:color w:val="000000"/>
              </w:rPr>
              <w:lastRenderedPageBreak/>
              <w:t>внутреннего контроля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44D6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99879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D838A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074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виды и порядок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C2B6B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9A71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32EC92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28F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ориентироваться в системе налогов Российской Федерации;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FC0F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5E41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A39E3F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8A4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выделять элементы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A77E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66E7F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039D2D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ECC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определять источники уплаты налогов, сборов, пошлин;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AE0A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E3EC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6145FA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08E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3D4107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1383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96E3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16351D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83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9394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F21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B41C68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435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4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заполнять платежные поручения по перечислению налогов и сборов;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C0A3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F7A3F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115D8A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52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9BC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D64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D5A75E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284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выбирать коды бюджетной </w:t>
            </w:r>
            <w:r w:rsidRPr="003D4107">
              <w:rPr>
                <w:color w:val="000000"/>
              </w:rPr>
              <w:lastRenderedPageBreak/>
              <w:t>классификации для определенных налогов, штрафов и пени;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4F3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EDB1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5B0EE1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150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74EB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207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7257AE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E8F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EAD7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2709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2F5205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FB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9192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6256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6EE3CD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15C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Федерации, Фонд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1C924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E584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ED37C8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1A7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A755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49B37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20A076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288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25EB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19264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9412E6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F9B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EC4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EA874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0E4815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B1A" w14:textId="77777777" w:rsidR="007D5098" w:rsidRPr="003D4107" w:rsidRDefault="007D5098" w:rsidP="003D4107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3D4107">
              <w:rPr>
                <w:color w:val="000000"/>
              </w:rPr>
              <w:t xml:space="preserve">проводить начисление и перечисление взносов на страхование от </w:t>
            </w:r>
            <w:r w:rsidRPr="003D4107">
              <w:rPr>
                <w:color w:val="000000"/>
              </w:rPr>
              <w:lastRenderedPageBreak/>
              <w:t>несчастных случаев на производстве и профессиональных заболеваний;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11B7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66D1C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032C78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352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D6F4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2AC25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763AB6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550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4C0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81C54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1B8AB2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6BD" w14:textId="77777777" w:rsidR="007D5098" w:rsidRPr="003D4107" w:rsidRDefault="007D5098" w:rsidP="003D4107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7A35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25A23" w14:textId="77777777" w:rsidR="007D5098" w:rsidRPr="003D4107" w:rsidRDefault="007D5098" w:rsidP="003D4107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1304F0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172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для платежных поручений по видам страховых взносов соответствующие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91C2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ADB6B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9EFB6B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0AB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1C66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50EA5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1FEEDD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8F5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11F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FF96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A54963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9FA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3D4107">
              <w:rPr>
                <w:color w:val="000000"/>
                <w:bdr w:val="none" w:sz="0" w:space="0" w:color="auto" w:frame="1"/>
              </w:rPr>
              <w:t>ОКАТО</w:t>
            </w:r>
            <w:r w:rsidRPr="003D4107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AF77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AE83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18B088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994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BEBE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6E925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88751F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0CE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осуществлять контроль прохождения платежных поручений по расчетно-кассовым банковским операциям с </w:t>
            </w:r>
            <w:r w:rsidRPr="003D4107">
              <w:rPr>
                <w:color w:val="000000"/>
              </w:rPr>
              <w:lastRenderedPageBreak/>
              <w:t>использованием выписок банка.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43E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97A57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1D8565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6D1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проведении расчетов с бюджетом и внебюджетными фондами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45B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BB415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8820A6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AE5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DB3B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A3076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2E7B88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AE7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выбирать генеральную совокупность из </w:t>
            </w:r>
            <w:r w:rsidRPr="003D4107">
              <w:rPr>
                <w:color w:val="000000"/>
              </w:rPr>
              <w:lastRenderedPageBreak/>
              <w:t>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3122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D6EF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5BE925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E7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868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298D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91275E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DA8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EF4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D9A5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5778B8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BB3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EDCC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5AF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81080D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2CA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формировать информационную базу, </w:t>
            </w:r>
            <w:r w:rsidRPr="003D4107">
              <w:rPr>
                <w:color w:val="000000"/>
              </w:rPr>
              <w:lastRenderedPageBreak/>
              <w:t>отражающую ход устранения выявленных контрольными процедурами недостатков;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91EC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FB35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177A9B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5AE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составлении бухгалтерской отчетности и использовании ее для анализа финансового состояния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B4A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17A8F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232BE1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083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2894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8A79A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4EB2FC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85D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EC51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AE6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C06C77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204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определять объем </w:t>
            </w:r>
            <w:r w:rsidRPr="003D4107">
              <w:rPr>
                <w:color w:val="000000"/>
              </w:rPr>
              <w:lastRenderedPageBreak/>
              <w:t>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E137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B488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2982F0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01B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E37A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8CCDD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C6A0C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2DE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678D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5F8E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5284DF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A3E" w14:textId="77777777" w:rsidR="007D5098" w:rsidRPr="003D4107" w:rsidRDefault="007D5098" w:rsidP="003D4107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14E3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17667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E7F099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4CB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качество аналитической информации, полученной в процессе проведения финансового анализа, и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6B7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68527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8C599C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A04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C9D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36C7C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01656E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5A0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8010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7BC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1056B7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690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FE51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A673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B878A7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87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обоснованные выводы по результатам информации, полученной в процессе проведения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ED87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82FB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083FBA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774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F2E4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084C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64A82E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69C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0C2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092B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BA1DD2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7F3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8396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6914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13F756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C63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DFF2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370E8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BC7F05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92A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устанавливать идентичность </w:t>
            </w:r>
            <w:r w:rsidRPr="003D4107">
              <w:rPr>
                <w:color w:val="000000"/>
              </w:rPr>
              <w:lastRenderedPageBreak/>
              <w:t>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784E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33011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CE6385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BBB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B9B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860CC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82AAA6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CD6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5365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7A39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05D613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F7B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участии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83A8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96B7D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AD3271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DC4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B02E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AED6C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7A78CD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BEA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применении налоговых льгот;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D0B8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09B6E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2931EF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788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EEDD1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65AB9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BAF01E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0BA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7ED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3CDE7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26BFC7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689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lastRenderedPageBreak/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9883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C1DB2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9D42E4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A63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0E5E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1BD9F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7C25BE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932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B49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8AF86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3F63C0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DE9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2CA2F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6568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8B8D29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61A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проверять качество аналитической информации, полученной в процессе проведения </w:t>
            </w:r>
            <w:r w:rsidRPr="003D4107">
              <w:rPr>
                <w:color w:val="000000"/>
              </w:rPr>
              <w:lastRenderedPageBreak/>
              <w:t>финансового анализа, и 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5F0B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FC0EB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472FA6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93F6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3204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B254E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771A0FB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050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ED94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2974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04CB9C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C9A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9E19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E9DF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A19D4C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4E4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формировать обоснованные выводы по результатам информации, полученной в процессе </w:t>
            </w:r>
            <w:r w:rsidRPr="003D4107">
              <w:rPr>
                <w:color w:val="000000"/>
              </w:rPr>
              <w:lastRenderedPageBreak/>
              <w:t>проведения 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8D3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CFAAE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0D7CC8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1F7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1FB3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0638B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AD8824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26D" w14:textId="77777777" w:rsidR="007D5098" w:rsidRPr="003D4107" w:rsidRDefault="007D5098" w:rsidP="003D4107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EFF5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5541C" w14:textId="77777777" w:rsidR="007D5098" w:rsidRPr="003D4107" w:rsidRDefault="007D5098" w:rsidP="003D4107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9F9219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C6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</w:t>
            </w:r>
            <w:r w:rsidRPr="003D41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243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60E8E" w14:textId="77777777" w:rsidR="007D5098" w:rsidRPr="003D4107" w:rsidRDefault="007D5098" w:rsidP="003D4107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D62994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7E7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52C4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04DB9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0D660C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324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разрабатывать учетную политику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94F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CBB9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B95DA3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E8F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50C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3EDC7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13B7542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6AE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применять налоговые льготы;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EA9D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AE3F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A606BB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E30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FD3F8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3A6BD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09C158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BA6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составлять налоговые </w:t>
            </w:r>
            <w:r w:rsidRPr="003D4107">
              <w:rPr>
                <w:color w:val="000000"/>
              </w:rPr>
              <w:lastRenderedPageBreak/>
              <w:t>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5BEEA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E827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316F8C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0EF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участвовать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205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A80D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5A30466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9E9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1724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9F5C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BD7349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0FB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82F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6CBB" w14:textId="77777777" w:rsidR="007D5098" w:rsidRPr="003D4107" w:rsidRDefault="007D5098" w:rsidP="003D4107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231B866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1CC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F7337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40973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01C3B2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59E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устанавливать </w:t>
            </w:r>
            <w:r w:rsidRPr="003D4107">
              <w:rPr>
                <w:color w:val="000000"/>
              </w:rPr>
              <w:lastRenderedPageBreak/>
              <w:t>идентичность 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BC8F2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8D124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0031ED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DF1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3EEE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B1C21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464D550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E50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A275D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4EC63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3C1A702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6D4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9FD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68147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0FE0EDD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568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</w:t>
            </w:r>
            <w:r w:rsidRPr="003D4107">
              <w:rPr>
                <w:color w:val="000000"/>
              </w:rPr>
              <w:lastRenderedPageBreak/>
              <w:t>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E06B0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37AF6" w14:textId="77777777" w:rsidR="007D5098" w:rsidRPr="003D4107" w:rsidRDefault="007D5098" w:rsidP="003D4107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3D4107" w14:paraId="678E144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721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6EE66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77A0" w14:textId="77777777" w:rsidR="007D5098" w:rsidRPr="003D4107" w:rsidRDefault="007D5098" w:rsidP="003D4107">
            <w:pPr>
              <w:pStyle w:val="af1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3D4107" w14:paraId="2C4FA28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238" w14:textId="77777777" w:rsidR="007D5098" w:rsidRPr="003D4107" w:rsidRDefault="007D5098" w:rsidP="003D4107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3D4107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60C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CD3" w14:textId="77777777" w:rsidR="007D5098" w:rsidRPr="003D4107" w:rsidRDefault="007D5098" w:rsidP="003D4107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061BC209" w14:textId="77777777" w:rsidR="00B06E89" w:rsidRDefault="00B06E89"/>
    <w:sectPr w:rsidR="00B06E89" w:rsidSect="000A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8C72" w14:textId="77777777" w:rsidR="008D753A" w:rsidRDefault="008D753A" w:rsidP="007D5098">
      <w:pPr>
        <w:spacing w:after="0" w:line="240" w:lineRule="auto"/>
      </w:pPr>
      <w:r>
        <w:separator/>
      </w:r>
    </w:p>
  </w:endnote>
  <w:endnote w:type="continuationSeparator" w:id="0">
    <w:p w14:paraId="2257B3E8" w14:textId="77777777" w:rsidR="008D753A" w:rsidRDefault="008D753A" w:rsidP="007D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582"/>
      <w:docPartObj>
        <w:docPartGallery w:val="Page Numbers (Bottom of Page)"/>
        <w:docPartUnique/>
      </w:docPartObj>
    </w:sdtPr>
    <w:sdtEndPr/>
    <w:sdtContent>
      <w:p w14:paraId="6D6DCB85" w14:textId="44B304C6" w:rsidR="002518EE" w:rsidRDefault="002518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6A08E" w14:textId="77777777" w:rsidR="002518EE" w:rsidRDefault="00251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BCE4" w14:textId="77777777" w:rsidR="002518EE" w:rsidRDefault="002518EE" w:rsidP="00957A0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E93BC4" w14:textId="77777777" w:rsidR="002518EE" w:rsidRDefault="002518EE" w:rsidP="00957A0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BAA4" w14:textId="77777777" w:rsidR="002518EE" w:rsidRDefault="002518EE" w:rsidP="00957A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A86FE5F" w14:textId="77777777" w:rsidR="002518EE" w:rsidRDefault="002518EE" w:rsidP="00957A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45BF" w14:textId="77777777" w:rsidR="008D753A" w:rsidRDefault="008D753A" w:rsidP="007D5098">
      <w:pPr>
        <w:spacing w:after="0" w:line="240" w:lineRule="auto"/>
      </w:pPr>
      <w:r>
        <w:separator/>
      </w:r>
    </w:p>
  </w:footnote>
  <w:footnote w:type="continuationSeparator" w:id="0">
    <w:p w14:paraId="5D38C4D0" w14:textId="77777777" w:rsidR="008D753A" w:rsidRDefault="008D753A" w:rsidP="007D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2C7406E"/>
    <w:multiLevelType w:val="multilevel"/>
    <w:tmpl w:val="98240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8E26EEC"/>
    <w:multiLevelType w:val="hybridMultilevel"/>
    <w:tmpl w:val="5C0A762E"/>
    <w:lvl w:ilvl="0" w:tplc="3718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7D6E"/>
    <w:multiLevelType w:val="hybridMultilevel"/>
    <w:tmpl w:val="8BD0156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06974"/>
    <w:multiLevelType w:val="hybridMultilevel"/>
    <w:tmpl w:val="8FBEF32E"/>
    <w:lvl w:ilvl="0" w:tplc="6706DC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F01"/>
    <w:multiLevelType w:val="hybridMultilevel"/>
    <w:tmpl w:val="5A12D92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0709"/>
    <w:multiLevelType w:val="hybridMultilevel"/>
    <w:tmpl w:val="0FD2592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EB3"/>
    <w:multiLevelType w:val="hybridMultilevel"/>
    <w:tmpl w:val="CAD0300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4" w15:restartNumberingAfterBreak="0">
    <w:nsid w:val="308A5399"/>
    <w:multiLevelType w:val="hybridMultilevel"/>
    <w:tmpl w:val="A18ABAC2"/>
    <w:lvl w:ilvl="0" w:tplc="5C8A7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BFF"/>
    <w:multiLevelType w:val="multilevel"/>
    <w:tmpl w:val="FB489E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DB2D58"/>
    <w:multiLevelType w:val="hybridMultilevel"/>
    <w:tmpl w:val="1F042A72"/>
    <w:lvl w:ilvl="0" w:tplc="C2D04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9218CB"/>
    <w:multiLevelType w:val="hybridMultilevel"/>
    <w:tmpl w:val="052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36630"/>
    <w:multiLevelType w:val="hybridMultilevel"/>
    <w:tmpl w:val="0024C9E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D12F3"/>
    <w:multiLevelType w:val="hybridMultilevel"/>
    <w:tmpl w:val="2A569786"/>
    <w:lvl w:ilvl="0" w:tplc="9BC43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43F58"/>
    <w:multiLevelType w:val="hybridMultilevel"/>
    <w:tmpl w:val="F7D08D24"/>
    <w:lvl w:ilvl="0" w:tplc="01707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32A10"/>
    <w:multiLevelType w:val="hybridMultilevel"/>
    <w:tmpl w:val="5A6693F2"/>
    <w:lvl w:ilvl="0" w:tplc="06F4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E56AC"/>
    <w:multiLevelType w:val="hybridMultilevel"/>
    <w:tmpl w:val="9C56F54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8501C"/>
    <w:multiLevelType w:val="hybridMultilevel"/>
    <w:tmpl w:val="02D4F3D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  <w:lvlOverride w:ilvl="0">
      <w:startOverride w:val="1"/>
    </w:lvlOverride>
  </w:num>
  <w:num w:numId="4">
    <w:abstractNumId w:val="24"/>
  </w:num>
  <w:num w:numId="5">
    <w:abstractNumId w:val="40"/>
  </w:num>
  <w:num w:numId="6">
    <w:abstractNumId w:val="31"/>
  </w:num>
  <w:num w:numId="7">
    <w:abstractNumId w:val="29"/>
  </w:num>
  <w:num w:numId="8">
    <w:abstractNumId w:val="42"/>
  </w:num>
  <w:num w:numId="9">
    <w:abstractNumId w:val="14"/>
  </w:num>
  <w:num w:numId="10">
    <w:abstractNumId w:val="46"/>
  </w:num>
  <w:num w:numId="11">
    <w:abstractNumId w:val="5"/>
  </w:num>
  <w:num w:numId="12">
    <w:abstractNumId w:val="38"/>
  </w:num>
  <w:num w:numId="13">
    <w:abstractNumId w:val="41"/>
  </w:num>
  <w:num w:numId="14">
    <w:abstractNumId w:val="36"/>
  </w:num>
  <w:num w:numId="15">
    <w:abstractNumId w:val="49"/>
  </w:num>
  <w:num w:numId="16">
    <w:abstractNumId w:val="28"/>
  </w:num>
  <w:num w:numId="17">
    <w:abstractNumId w:val="39"/>
  </w:num>
  <w:num w:numId="18">
    <w:abstractNumId w:val="8"/>
  </w:num>
  <w:num w:numId="19">
    <w:abstractNumId w:val="21"/>
  </w:num>
  <w:num w:numId="20">
    <w:abstractNumId w:val="33"/>
  </w:num>
  <w:num w:numId="21">
    <w:abstractNumId w:val="15"/>
  </w:num>
  <w:num w:numId="22">
    <w:abstractNumId w:val="3"/>
  </w:num>
  <w:num w:numId="23">
    <w:abstractNumId w:val="17"/>
  </w:num>
  <w:num w:numId="24">
    <w:abstractNumId w:val="20"/>
  </w:num>
  <w:num w:numId="25">
    <w:abstractNumId w:val="45"/>
  </w:num>
  <w:num w:numId="26">
    <w:abstractNumId w:val="11"/>
  </w:num>
  <w:num w:numId="27">
    <w:abstractNumId w:val="10"/>
  </w:num>
  <w:num w:numId="28">
    <w:abstractNumId w:val="35"/>
  </w:num>
  <w:num w:numId="29">
    <w:abstractNumId w:val="7"/>
  </w:num>
  <w:num w:numId="30">
    <w:abstractNumId w:val="16"/>
  </w:num>
  <w:num w:numId="31">
    <w:abstractNumId w:val="9"/>
  </w:num>
  <w:num w:numId="32">
    <w:abstractNumId w:val="25"/>
  </w:num>
  <w:num w:numId="33">
    <w:abstractNumId w:val="48"/>
  </w:num>
  <w:num w:numId="34">
    <w:abstractNumId w:val="19"/>
  </w:num>
  <w:num w:numId="35">
    <w:abstractNumId w:val="18"/>
  </w:num>
  <w:num w:numId="36">
    <w:abstractNumId w:val="37"/>
  </w:num>
  <w:num w:numId="37">
    <w:abstractNumId w:val="2"/>
  </w:num>
  <w:num w:numId="38">
    <w:abstractNumId w:val="26"/>
  </w:num>
  <w:num w:numId="39">
    <w:abstractNumId w:val="22"/>
  </w:num>
  <w:num w:numId="40">
    <w:abstractNumId w:val="27"/>
  </w:num>
  <w:num w:numId="41">
    <w:abstractNumId w:val="43"/>
  </w:num>
  <w:num w:numId="42">
    <w:abstractNumId w:val="44"/>
  </w:num>
  <w:num w:numId="43">
    <w:abstractNumId w:val="6"/>
  </w:num>
  <w:num w:numId="44">
    <w:abstractNumId w:val="47"/>
  </w:num>
  <w:num w:numId="45">
    <w:abstractNumId w:val="32"/>
  </w:num>
  <w:num w:numId="46">
    <w:abstractNumId w:val="12"/>
  </w:num>
  <w:num w:numId="47">
    <w:abstractNumId w:val="4"/>
  </w:num>
  <w:num w:numId="48">
    <w:abstractNumId w:val="34"/>
  </w:num>
  <w:num w:numId="49">
    <w:abstractNumId w:val="30"/>
  </w:num>
  <w:num w:numId="50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98"/>
    <w:rsid w:val="00066567"/>
    <w:rsid w:val="000A00D7"/>
    <w:rsid w:val="000A4DF6"/>
    <w:rsid w:val="000A708D"/>
    <w:rsid w:val="000C437F"/>
    <w:rsid w:val="0010448D"/>
    <w:rsid w:val="00116564"/>
    <w:rsid w:val="0017341B"/>
    <w:rsid w:val="001C5EA6"/>
    <w:rsid w:val="0022782C"/>
    <w:rsid w:val="002518EE"/>
    <w:rsid w:val="00294BBA"/>
    <w:rsid w:val="002D337F"/>
    <w:rsid w:val="0034290E"/>
    <w:rsid w:val="003D4107"/>
    <w:rsid w:val="004317C4"/>
    <w:rsid w:val="005137C7"/>
    <w:rsid w:val="005C618D"/>
    <w:rsid w:val="005F1C10"/>
    <w:rsid w:val="0063284C"/>
    <w:rsid w:val="007D5098"/>
    <w:rsid w:val="008D753A"/>
    <w:rsid w:val="00953AD0"/>
    <w:rsid w:val="00957A00"/>
    <w:rsid w:val="009B5F93"/>
    <w:rsid w:val="009C6930"/>
    <w:rsid w:val="009D560C"/>
    <w:rsid w:val="009E061B"/>
    <w:rsid w:val="00AC766F"/>
    <w:rsid w:val="00B06E89"/>
    <w:rsid w:val="00B53CA0"/>
    <w:rsid w:val="00B6618A"/>
    <w:rsid w:val="00C20F21"/>
    <w:rsid w:val="00D43FB3"/>
    <w:rsid w:val="00D7366E"/>
    <w:rsid w:val="00D93333"/>
    <w:rsid w:val="00E42A1C"/>
    <w:rsid w:val="00EE37D4"/>
    <w:rsid w:val="00EF4236"/>
    <w:rsid w:val="00F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77A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A708D"/>
  </w:style>
  <w:style w:type="paragraph" w:styleId="1">
    <w:name w:val="heading 1"/>
    <w:basedOn w:val="a2"/>
    <w:next w:val="a2"/>
    <w:link w:val="10"/>
    <w:uiPriority w:val="9"/>
    <w:qFormat/>
    <w:rsid w:val="007D50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7D50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D50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7D509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D509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7D5098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nhideWhenUsed/>
    <w:qFormat/>
    <w:rsid w:val="007D509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7D509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7D5098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D50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7D509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7D509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7D50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7D50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7D509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7D509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D50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7D5098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7D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7D509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098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D509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7D5098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D5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D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7D50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D5098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D509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7D5098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7D5098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7D509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7D509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7D5098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D509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7D5098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D509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7D5098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D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header"/>
    <w:basedOn w:val="a2"/>
    <w:link w:val="af7"/>
    <w:uiPriority w:val="99"/>
    <w:unhideWhenUsed/>
    <w:rsid w:val="007D5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D5098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7D5098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7D5098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D5098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D5098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D50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7D5098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D5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D5098"/>
  </w:style>
  <w:style w:type="character" w:customStyle="1" w:styleId="afc">
    <w:name w:val="Цветовое выделение"/>
    <w:uiPriority w:val="99"/>
    <w:rsid w:val="007D5098"/>
    <w:rPr>
      <w:b/>
      <w:color w:val="26282F"/>
    </w:rPr>
  </w:style>
  <w:style w:type="character" w:customStyle="1" w:styleId="afd">
    <w:name w:val="Гипертекстовая ссылка"/>
    <w:uiPriority w:val="99"/>
    <w:rsid w:val="007D5098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D5098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7D5098"/>
  </w:style>
  <w:style w:type="paragraph" w:customStyle="1" w:styleId="aff1">
    <w:name w:val="Внимание: недобросовестность!"/>
    <w:basedOn w:val="aff"/>
    <w:next w:val="a2"/>
    <w:uiPriority w:val="99"/>
    <w:rsid w:val="007D5098"/>
  </w:style>
  <w:style w:type="character" w:customStyle="1" w:styleId="aff2">
    <w:name w:val="Выделение для Базового Поиска"/>
    <w:uiPriority w:val="99"/>
    <w:rsid w:val="007D5098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D5098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5"/>
    <w:next w:val="a2"/>
    <w:uiPriority w:val="99"/>
    <w:rsid w:val="007D5098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D509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7D5098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7D5098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7D5098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7D5098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7D50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7D50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D5098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7D5098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7D509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D509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D5098"/>
  </w:style>
  <w:style w:type="paragraph" w:customStyle="1" w:styleId="afffa">
    <w:name w:val="Моноширинный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7D5098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7D5098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D5098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7D5098"/>
    <w:pPr>
      <w:ind w:left="140"/>
    </w:pPr>
  </w:style>
  <w:style w:type="character" w:customStyle="1" w:styleId="affff2">
    <w:name w:val="Опечатки"/>
    <w:uiPriority w:val="99"/>
    <w:rsid w:val="007D5098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D5098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D509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D5098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D509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7D5098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7D5098"/>
  </w:style>
  <w:style w:type="paragraph" w:customStyle="1" w:styleId="affffa">
    <w:name w:val="Примечание."/>
    <w:basedOn w:val="aff"/>
    <w:next w:val="a2"/>
    <w:uiPriority w:val="99"/>
    <w:rsid w:val="007D5098"/>
  </w:style>
  <w:style w:type="character" w:customStyle="1" w:styleId="affffb">
    <w:name w:val="Продолжение ссылки"/>
    <w:uiPriority w:val="99"/>
    <w:rsid w:val="007D5098"/>
  </w:style>
  <w:style w:type="paragraph" w:customStyle="1" w:styleId="affffc">
    <w:name w:val="Словарная статья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равнение редакций"/>
    <w:uiPriority w:val="99"/>
    <w:rsid w:val="007D5098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D509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D509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7D5098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D5098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7D5098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7D5098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7D5098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D509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7D509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7D509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7D509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7D509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7D509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9">
    <w:name w:val="Table Grid"/>
    <w:basedOn w:val="a4"/>
    <w:uiPriority w:val="39"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D5098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7D5098"/>
    <w:rPr>
      <w:rFonts w:cs="Times New Roman"/>
      <w:vertAlign w:val="superscript"/>
    </w:rPr>
  </w:style>
  <w:style w:type="paragraph" w:customStyle="1" w:styleId="pboth">
    <w:name w:val="pboth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D5098"/>
  </w:style>
  <w:style w:type="character" w:customStyle="1" w:styleId="WW8Num1z1">
    <w:name w:val="WW8Num1z1"/>
    <w:rsid w:val="007D5098"/>
  </w:style>
  <w:style w:type="character" w:customStyle="1" w:styleId="WW8Num1z2">
    <w:name w:val="WW8Num1z2"/>
    <w:rsid w:val="007D5098"/>
  </w:style>
  <w:style w:type="character" w:customStyle="1" w:styleId="WW8Num1z3">
    <w:name w:val="WW8Num1z3"/>
    <w:rsid w:val="007D5098"/>
  </w:style>
  <w:style w:type="character" w:customStyle="1" w:styleId="WW8Num1z4">
    <w:name w:val="WW8Num1z4"/>
    <w:rsid w:val="007D5098"/>
  </w:style>
  <w:style w:type="character" w:customStyle="1" w:styleId="WW8Num1z5">
    <w:name w:val="WW8Num1z5"/>
    <w:rsid w:val="007D5098"/>
  </w:style>
  <w:style w:type="character" w:customStyle="1" w:styleId="WW8Num1z6">
    <w:name w:val="WW8Num1z6"/>
    <w:rsid w:val="007D5098"/>
  </w:style>
  <w:style w:type="character" w:customStyle="1" w:styleId="WW8Num1z7">
    <w:name w:val="WW8Num1z7"/>
    <w:rsid w:val="007D5098"/>
  </w:style>
  <w:style w:type="character" w:customStyle="1" w:styleId="WW8Num1z8">
    <w:name w:val="WW8Num1z8"/>
    <w:rsid w:val="007D5098"/>
  </w:style>
  <w:style w:type="character" w:customStyle="1" w:styleId="WW8Num2z0">
    <w:name w:val="WW8Num2z0"/>
    <w:rsid w:val="007D5098"/>
  </w:style>
  <w:style w:type="character" w:customStyle="1" w:styleId="WW8Num2z1">
    <w:name w:val="WW8Num2z1"/>
    <w:rsid w:val="007D5098"/>
  </w:style>
  <w:style w:type="character" w:customStyle="1" w:styleId="WW8Num2z2">
    <w:name w:val="WW8Num2z2"/>
    <w:rsid w:val="007D5098"/>
  </w:style>
  <w:style w:type="character" w:customStyle="1" w:styleId="WW8Num2z3">
    <w:name w:val="WW8Num2z3"/>
    <w:rsid w:val="007D5098"/>
  </w:style>
  <w:style w:type="character" w:customStyle="1" w:styleId="WW8Num2z4">
    <w:name w:val="WW8Num2z4"/>
    <w:rsid w:val="007D5098"/>
  </w:style>
  <w:style w:type="character" w:customStyle="1" w:styleId="WW8Num2z5">
    <w:name w:val="WW8Num2z5"/>
    <w:rsid w:val="007D5098"/>
  </w:style>
  <w:style w:type="character" w:customStyle="1" w:styleId="WW8Num2z6">
    <w:name w:val="WW8Num2z6"/>
    <w:rsid w:val="007D5098"/>
  </w:style>
  <w:style w:type="character" w:customStyle="1" w:styleId="WW8Num2z7">
    <w:name w:val="WW8Num2z7"/>
    <w:rsid w:val="007D5098"/>
  </w:style>
  <w:style w:type="character" w:customStyle="1" w:styleId="WW8Num2z8">
    <w:name w:val="WW8Num2z8"/>
    <w:rsid w:val="007D5098"/>
  </w:style>
  <w:style w:type="character" w:customStyle="1" w:styleId="WW8Num3z0">
    <w:name w:val="WW8Num3z0"/>
    <w:rsid w:val="007D5098"/>
    <w:rPr>
      <w:bCs/>
      <w:sz w:val="28"/>
      <w:szCs w:val="28"/>
    </w:rPr>
  </w:style>
  <w:style w:type="character" w:customStyle="1" w:styleId="WW8Num3z1">
    <w:name w:val="WW8Num3z1"/>
    <w:rsid w:val="007D5098"/>
  </w:style>
  <w:style w:type="character" w:customStyle="1" w:styleId="WW8Num3z2">
    <w:name w:val="WW8Num3z2"/>
    <w:rsid w:val="007D5098"/>
  </w:style>
  <w:style w:type="character" w:customStyle="1" w:styleId="WW8Num3z3">
    <w:name w:val="WW8Num3z3"/>
    <w:rsid w:val="007D5098"/>
  </w:style>
  <w:style w:type="character" w:customStyle="1" w:styleId="WW8Num3z4">
    <w:name w:val="WW8Num3z4"/>
    <w:rsid w:val="007D5098"/>
  </w:style>
  <w:style w:type="character" w:customStyle="1" w:styleId="WW8Num3z5">
    <w:name w:val="WW8Num3z5"/>
    <w:rsid w:val="007D5098"/>
  </w:style>
  <w:style w:type="character" w:customStyle="1" w:styleId="WW8Num3z6">
    <w:name w:val="WW8Num3z6"/>
    <w:rsid w:val="007D5098"/>
  </w:style>
  <w:style w:type="character" w:customStyle="1" w:styleId="WW8Num3z7">
    <w:name w:val="WW8Num3z7"/>
    <w:rsid w:val="007D5098"/>
  </w:style>
  <w:style w:type="character" w:customStyle="1" w:styleId="WW8Num3z8">
    <w:name w:val="WW8Num3z8"/>
    <w:rsid w:val="007D5098"/>
  </w:style>
  <w:style w:type="character" w:customStyle="1" w:styleId="16">
    <w:name w:val="Основной шрифт абзаца1"/>
    <w:rsid w:val="007D5098"/>
  </w:style>
  <w:style w:type="character" w:customStyle="1" w:styleId="afffffd">
    <w:name w:val="Символ сноски"/>
    <w:rsid w:val="007D5098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7D509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7D5098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7D50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7D50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D509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D50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D50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7D509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7D50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7D5098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7D5098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7D5098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7D5098"/>
  </w:style>
  <w:style w:type="character" w:customStyle="1" w:styleId="FontStyle66">
    <w:name w:val="Font Style66"/>
    <w:rsid w:val="007D5098"/>
  </w:style>
  <w:style w:type="paragraph" w:customStyle="1" w:styleId="Style13">
    <w:name w:val="Style13"/>
    <w:basedOn w:val="a2"/>
    <w:rsid w:val="007D50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D50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D50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7D5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7D5098"/>
  </w:style>
  <w:style w:type="paragraph" w:styleId="affffff5">
    <w:name w:val="Title"/>
    <w:basedOn w:val="a2"/>
    <w:link w:val="19"/>
    <w:uiPriority w:val="10"/>
    <w:qFormat/>
    <w:rsid w:val="007D5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7D50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7D509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7D5098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7D5098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7D5098"/>
    <w:rPr>
      <w:rFonts w:ascii="Calibri" w:eastAsia="Times New Roman" w:hAnsi="Calibri" w:cs="Times New Roman"/>
    </w:rPr>
  </w:style>
  <w:style w:type="character" w:customStyle="1" w:styleId="1b">
    <w:name w:val="Стиль1 Знак"/>
    <w:link w:val="1a"/>
    <w:rsid w:val="007D5098"/>
    <w:rPr>
      <w:rFonts w:ascii="Calibri" w:eastAsia="Times New Roman" w:hAnsi="Calibri" w:cs="Times New Roman"/>
    </w:rPr>
  </w:style>
  <w:style w:type="paragraph" w:customStyle="1" w:styleId="affffff9">
    <w:name w:val="Стиль"/>
    <w:rsid w:val="007D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5098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c">
    <w:name w:val="Нет списка1"/>
    <w:next w:val="a5"/>
    <w:uiPriority w:val="99"/>
    <w:semiHidden/>
    <w:unhideWhenUsed/>
    <w:rsid w:val="007D5098"/>
  </w:style>
  <w:style w:type="paragraph" w:customStyle="1" w:styleId="Body1">
    <w:name w:val="Body 1"/>
    <w:rsid w:val="007D509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0">
    <w:name w:val="С числами"/>
    <w:rsid w:val="007D509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Без интервала Знак"/>
    <w:link w:val="affffff3"/>
    <w:uiPriority w:val="1"/>
    <w:rsid w:val="007D5098"/>
    <w:rPr>
      <w:rFonts w:ascii="Calibri" w:eastAsia="Times New Roman" w:hAnsi="Calibri" w:cs="Times New Roman"/>
    </w:rPr>
  </w:style>
  <w:style w:type="paragraph" w:styleId="affffffa">
    <w:name w:val="Body Text Indent"/>
    <w:basedOn w:val="a2"/>
    <w:link w:val="affffffb"/>
    <w:uiPriority w:val="99"/>
    <w:unhideWhenUsed/>
    <w:rsid w:val="007D50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7D509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7D5098"/>
  </w:style>
  <w:style w:type="character" w:customStyle="1" w:styleId="120">
    <w:name w:val="Знак Знак12"/>
    <w:rsid w:val="007D5098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D5098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D5098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D5098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D5098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D5098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D5098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7D5098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D5098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D5098"/>
    <w:rPr>
      <w:rFonts w:cs="Times New Roman"/>
      <w:sz w:val="20"/>
      <w:szCs w:val="20"/>
    </w:rPr>
  </w:style>
  <w:style w:type="character" w:customStyle="1" w:styleId="2c">
    <w:name w:val="Знак Знак2"/>
    <w:rsid w:val="007D5098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7D5098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7D5098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D5098"/>
  </w:style>
  <w:style w:type="table" w:customStyle="1" w:styleId="1e">
    <w:name w:val="Сетка таблицы1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7D509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d"/>
    <w:rsid w:val="007D509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7D5098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D509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D5098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2"/>
    <w:rsid w:val="007D50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7D5098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D5098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7D5098"/>
    <w:rPr>
      <w:color w:val="800080"/>
      <w:u w:val="single"/>
    </w:rPr>
  </w:style>
  <w:style w:type="paragraph" w:styleId="afffffff">
    <w:name w:val="Revision"/>
    <w:hidden/>
    <w:uiPriority w:val="99"/>
    <w:semiHidden/>
    <w:rsid w:val="007D509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5"/>
    <w:semiHidden/>
    <w:rsid w:val="007D5098"/>
  </w:style>
  <w:style w:type="paragraph" w:customStyle="1" w:styleId="2e">
    <w:name w:val="Абзац списка2"/>
    <w:basedOn w:val="a2"/>
    <w:rsid w:val="007D5098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7D5098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D5098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D50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D509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D5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D5098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D509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D50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D50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D50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D5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D5098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D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D5098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7D5098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7D5098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7D5098"/>
  </w:style>
  <w:style w:type="paragraph" w:customStyle="1" w:styleId="c21">
    <w:name w:val="c21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7D509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7D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7D5098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7D5098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7D5098"/>
    <w:pPr>
      <w:jc w:val="center"/>
    </w:pPr>
    <w:rPr>
      <w:b/>
    </w:rPr>
  </w:style>
  <w:style w:type="character" w:customStyle="1" w:styleId="afffffff6">
    <w:name w:val="СВЕЛ отдельныые быделения"/>
    <w:rsid w:val="007D5098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7D5098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7D5098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D5098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D5098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D509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D5098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2"/>
    <w:rsid w:val="007D5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7D509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D5098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D5098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D50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D5098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D509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D5098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7D5098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7D5098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7D5098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7D5098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D5098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D5098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D50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D5098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3"/>
    <w:rsid w:val="007D5098"/>
  </w:style>
  <w:style w:type="paragraph" w:customStyle="1" w:styleId="Style6">
    <w:name w:val="Style6"/>
    <w:basedOn w:val="a2"/>
    <w:rsid w:val="007D509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7D5098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D509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7D5098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7D509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7D5098"/>
    <w:rPr>
      <w:rFonts w:cs="Times New Roman"/>
    </w:rPr>
  </w:style>
  <w:style w:type="paragraph" w:customStyle="1" w:styleId="1f2">
    <w:name w:val="Без интервала1"/>
    <w:rsid w:val="007D50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2"/>
    <w:rsid w:val="007D5098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7D509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7D5098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7D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7D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9">
    <w:name w:val="Знак"/>
    <w:basedOn w:val="a2"/>
    <w:rsid w:val="007D509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4"/>
    <w:rsid w:val="007D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D509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7D509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D5098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D5098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D50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7D5098"/>
    <w:rPr>
      <w:b/>
      <w:bCs/>
      <w:sz w:val="22"/>
      <w:szCs w:val="22"/>
    </w:rPr>
  </w:style>
  <w:style w:type="character" w:customStyle="1" w:styleId="nobr">
    <w:name w:val="nobr"/>
    <w:rsid w:val="007D5098"/>
  </w:style>
  <w:style w:type="numbering" w:customStyle="1" w:styleId="53">
    <w:name w:val="Нет списка5"/>
    <w:next w:val="a5"/>
    <w:uiPriority w:val="99"/>
    <w:semiHidden/>
    <w:unhideWhenUsed/>
    <w:rsid w:val="007D5098"/>
  </w:style>
  <w:style w:type="table" w:customStyle="1" w:styleId="37">
    <w:name w:val="Сетка таблицы3"/>
    <w:basedOn w:val="a4"/>
    <w:next w:val="afffff9"/>
    <w:uiPriority w:val="59"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7D5098"/>
  </w:style>
  <w:style w:type="numbering" w:customStyle="1" w:styleId="215">
    <w:name w:val="Нет списка21"/>
    <w:next w:val="a5"/>
    <w:semiHidden/>
    <w:rsid w:val="007D5098"/>
  </w:style>
  <w:style w:type="numbering" w:customStyle="1" w:styleId="310">
    <w:name w:val="Нет списка31"/>
    <w:next w:val="a5"/>
    <w:uiPriority w:val="99"/>
    <w:semiHidden/>
    <w:unhideWhenUsed/>
    <w:rsid w:val="007D5098"/>
  </w:style>
  <w:style w:type="table" w:customStyle="1" w:styleId="114">
    <w:name w:val="Сетка таблицы11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7D5098"/>
  </w:style>
  <w:style w:type="table" w:customStyle="1" w:styleId="216">
    <w:name w:val="Сетка таблицы21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7D50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7D5098"/>
    <w:pPr>
      <w:jc w:val="center"/>
    </w:pPr>
  </w:style>
  <w:style w:type="paragraph" w:customStyle="1" w:styleId="115">
    <w:name w:val="СВЕЛ таб 11"/>
    <w:basedOn w:val="afffffff2"/>
    <w:qFormat/>
    <w:rsid w:val="007D5098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7D5098"/>
  </w:style>
  <w:style w:type="table" w:customStyle="1" w:styleId="311">
    <w:name w:val="Сетка таблицы31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7D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7D5098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7D5098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7D5098"/>
  </w:style>
  <w:style w:type="table" w:customStyle="1" w:styleId="54">
    <w:name w:val="Сетка таблицы5"/>
    <w:basedOn w:val="a4"/>
    <w:next w:val="afffff9"/>
    <w:uiPriority w:val="39"/>
    <w:rsid w:val="007D509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7D5098"/>
  </w:style>
  <w:style w:type="table" w:customStyle="1" w:styleId="64">
    <w:name w:val="Сетка таблицы6"/>
    <w:basedOn w:val="a4"/>
    <w:next w:val="afffff9"/>
    <w:uiPriority w:val="39"/>
    <w:rsid w:val="007D509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7D5098"/>
  </w:style>
  <w:style w:type="table" w:customStyle="1" w:styleId="74">
    <w:name w:val="Сетка таблицы7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7D5098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D50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D5098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7D50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7D50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">
    <w:name w:val="Импортированный стиль 2"/>
    <w:rsid w:val="007D5098"/>
    <w:pPr>
      <w:numPr>
        <w:numId w:val="49"/>
      </w:numPr>
    </w:pPr>
  </w:style>
  <w:style w:type="table" w:customStyle="1" w:styleId="84">
    <w:name w:val="Сетка таблицы8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D50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D5098"/>
  </w:style>
  <w:style w:type="table" w:customStyle="1" w:styleId="93">
    <w:name w:val="Сетка таблицы9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7D5098"/>
  </w:style>
  <w:style w:type="table" w:customStyle="1" w:styleId="101">
    <w:name w:val="Сетка таблицы10"/>
    <w:basedOn w:val="a4"/>
    <w:next w:val="afffff9"/>
    <w:uiPriority w:val="59"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7D5098"/>
  </w:style>
  <w:style w:type="numbering" w:customStyle="1" w:styleId="220">
    <w:name w:val="Нет списка22"/>
    <w:next w:val="a5"/>
    <w:semiHidden/>
    <w:rsid w:val="007D5098"/>
  </w:style>
  <w:style w:type="numbering" w:customStyle="1" w:styleId="320">
    <w:name w:val="Нет списка32"/>
    <w:next w:val="a5"/>
    <w:uiPriority w:val="99"/>
    <w:semiHidden/>
    <w:unhideWhenUsed/>
    <w:rsid w:val="007D5098"/>
  </w:style>
  <w:style w:type="table" w:customStyle="1" w:styleId="122">
    <w:name w:val="Сетка таблицы12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7D5098"/>
  </w:style>
  <w:style w:type="table" w:customStyle="1" w:styleId="221">
    <w:name w:val="Сетка таблицы22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7D5098"/>
  </w:style>
  <w:style w:type="table" w:customStyle="1" w:styleId="321">
    <w:name w:val="Сетка таблицы32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7D5098"/>
  </w:style>
  <w:style w:type="table" w:customStyle="1" w:styleId="130">
    <w:name w:val="Сетка таблицы13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7D5098"/>
    <w:pPr>
      <w:numPr>
        <w:numId w:val="50"/>
      </w:numPr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5"/>
    <w:semiHidden/>
    <w:rsid w:val="007D5098"/>
  </w:style>
  <w:style w:type="table" w:customStyle="1" w:styleId="140">
    <w:name w:val="Сетка таблицы14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7D5098"/>
  </w:style>
  <w:style w:type="table" w:customStyle="1" w:styleId="150">
    <w:name w:val="Сетка таблицы15"/>
    <w:basedOn w:val="a4"/>
    <w:next w:val="afffff9"/>
    <w:uiPriority w:val="39"/>
    <w:rsid w:val="007D509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7D5098"/>
  </w:style>
  <w:style w:type="table" w:customStyle="1" w:styleId="160">
    <w:name w:val="Сетка таблицы16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7D5098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7D5098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7D5098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7D50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7D5098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D5098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7D5098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</w:rPr>
  </w:style>
  <w:style w:type="character" w:styleId="HTML">
    <w:name w:val="HTML Variable"/>
    <w:uiPriority w:val="99"/>
    <w:rsid w:val="007D5098"/>
    <w:rPr>
      <w:i/>
      <w:iCs/>
    </w:rPr>
  </w:style>
  <w:style w:type="paragraph" w:styleId="2f2">
    <w:name w:val="envelope return"/>
    <w:basedOn w:val="a2"/>
    <w:uiPriority w:val="99"/>
    <w:rsid w:val="007D5098"/>
    <w:rPr>
      <w:rFonts w:ascii="Calibri Light" w:eastAsia="Times New Roman" w:hAnsi="Calibri Light" w:cs="Times New Roman"/>
      <w:sz w:val="20"/>
      <w:szCs w:val="20"/>
    </w:rPr>
  </w:style>
  <w:style w:type="numbering" w:customStyle="1" w:styleId="22">
    <w:name w:val="Импортированный стиль 22"/>
    <w:rsid w:val="007D5098"/>
    <w:pPr>
      <w:numPr>
        <w:numId w:val="48"/>
      </w:numPr>
    </w:pPr>
  </w:style>
  <w:style w:type="numbering" w:customStyle="1" w:styleId="211">
    <w:name w:val="Импортированный стиль 211"/>
    <w:rsid w:val="007D5098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7D5098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7D5098"/>
    <w:rPr>
      <w:b/>
    </w:rPr>
  </w:style>
  <w:style w:type="character" w:customStyle="1" w:styleId="12">
    <w:name w:val="Оглавление 1 Знак"/>
    <w:link w:val="11"/>
    <w:uiPriority w:val="39"/>
    <w:rsid w:val="007D509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7D509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7D5098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7D509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D509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D5098"/>
  </w:style>
  <w:style w:type="character" w:customStyle="1" w:styleId="3a">
    <w:name w:val="ПООПуровень3 Знак"/>
    <w:link w:val="39"/>
    <w:rsid w:val="007D509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7D5098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mbler.ru" TargetMode="External"/><Relationship Id="rId18" Type="http://schemas.openxmlformats.org/officeDocument/2006/relationships/hyperlink" Target="http://www.firo.ru/" TargetMode="External"/><Relationship Id="rId26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fin.ru/ru/perfomance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ct.edu.ru/lib/" TargetMode="External"/><Relationship Id="rId20" Type="http://schemas.openxmlformats.org/officeDocument/2006/relationships/hyperlink" Target="http://www.vuzlib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f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tannica.com" TargetMode="External"/><Relationship Id="rId23" Type="http://schemas.openxmlformats.org/officeDocument/2006/relationships/hyperlink" Target="http://www.pfrf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yandex.ru" TargetMode="External"/><Relationship Id="rId22" Type="http://schemas.openxmlformats.org/officeDocument/2006/relationships/hyperlink" Target="https://www.nalog.ru/" TargetMode="External"/><Relationship Id="rId27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100</Pages>
  <Words>13948</Words>
  <Characters>79510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23</cp:revision>
  <cp:lastPrinted>2020-11-11T13:13:00Z</cp:lastPrinted>
  <dcterms:created xsi:type="dcterms:W3CDTF">2019-06-05T07:45:00Z</dcterms:created>
  <dcterms:modified xsi:type="dcterms:W3CDTF">2022-03-12T08:17:00Z</dcterms:modified>
</cp:coreProperties>
</file>